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BB0B">
      <w:pPr>
        <w:pStyle w:val="2"/>
        <w:spacing w:before="100" w:beforeAutospacing="1" w:after="100" w:afterAutospacing="1" w:line="520" w:lineRule="exact"/>
        <w:jc w:val="both"/>
        <w:rPr>
          <w:rFonts w:hint="default" w:asci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 w14:paraId="6967CB08">
      <w:pPr>
        <w:pStyle w:val="2"/>
        <w:spacing w:before="100" w:beforeAutospacing="1" w:after="100" w:afterAutospacing="1" w:line="520" w:lineRule="exact"/>
        <w:jc w:val="center"/>
        <w:rPr>
          <w:rFonts w:ascii="黑体" w:eastAsia="黑体" w:cs="Times New Roman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黑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eastAsia="黑体" w:cs="黑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eastAsia="黑体" w:cs="黑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 w:cs="黑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黑体" w:eastAsia="黑体" w:cs="黑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吉林省科学技术奖专业评审组评审范围</w:t>
      </w:r>
    </w:p>
    <w:tbl>
      <w:tblPr>
        <w:tblStyle w:val="5"/>
        <w:tblW w:w="8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356"/>
        <w:gridCol w:w="6810"/>
      </w:tblGrid>
      <w:tr w14:paraId="61275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885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FDB0A6">
            <w:pPr>
              <w:spacing w:line="320" w:lineRule="exact"/>
              <w:jc w:val="center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吉林省自然科学奖专业评审组评审范围</w:t>
            </w:r>
          </w:p>
        </w:tc>
      </w:tr>
      <w:tr w14:paraId="2BB1A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CBF0">
            <w:pPr>
              <w:spacing w:line="320" w:lineRule="exact"/>
              <w:jc w:val="center"/>
              <w:rPr>
                <w:rFonts w:hint="eastAsia" w:ascii="宋体" w:eastAsia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91B2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专业评审组名称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66B640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评审范围</w:t>
            </w:r>
          </w:p>
        </w:tc>
      </w:tr>
      <w:tr w14:paraId="4EAD7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B26AE21">
            <w:pPr>
              <w:spacing w:line="320" w:lineRule="exact"/>
              <w:jc w:val="center"/>
              <w:rPr>
                <w:rFonts w:hint="eastAsia" w:asci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B3073AA">
            <w:pPr>
              <w:spacing w:line="320" w:lineRule="exact"/>
              <w:jc w:val="center"/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数学与物理学科评审组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A4A73">
            <w:pPr>
              <w:spacing w:line="320" w:lineRule="exact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25B3BE8">
            <w:pPr>
              <w:spacing w:line="320" w:lineRule="exact"/>
              <w:ind w:firstLine="420" w:firstLineChars="200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数理逻辑与数学基础、数学分析、非标准分析、函数论、常微分方程、偏微分方程、动力系统、积分方程、数理统计学、应用统计数学、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数据安全、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交叉及边缘学科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697A94D">
            <w:pPr>
              <w:spacing w:line="320" w:lineRule="exact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物理：</w:t>
            </w:r>
          </w:p>
          <w:p w14:paraId="16072A2B">
            <w:pPr>
              <w:spacing w:line="320" w:lineRule="exact"/>
              <w:ind w:firstLine="420" w:firstLineChars="200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基础力学、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热力学、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固体力学、振动与波、物理力学、力学与控制、计算力学、交叉及边缘学科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F981EDD">
            <w:pPr>
              <w:spacing w:line="320" w:lineRule="exact"/>
              <w:ind w:firstLine="420" w:firstLineChars="200"/>
              <w:jc w:val="both"/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理论物理学、电子物理学、凝聚态物理学、等离子体物理学、原子分子物理学、高能物理学、计算物理学、交叉及边缘学科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60DBB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1E05E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2A0E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5F5192">
            <w:pPr>
              <w:spacing w:line="320" w:lineRule="exact"/>
              <w:ind w:firstLine="420" w:firstLineChars="200"/>
              <w:jc w:val="both"/>
              <w:rPr>
                <w:rFonts w:hint="eastAsia" w:ascii="Verdana" w:hAnsi="Verdana" w:eastAsia="宋体" w:cs="黑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有机化学、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有机合成化学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物理有机化学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高分子化学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、催化化学、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无机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化学、分析化学、物理化学、化学物理、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交叉及边缘学科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E1BE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73505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2963B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地球科学学科评审组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6AFF51">
            <w:pPr>
              <w:spacing w:line="320" w:lineRule="exact"/>
              <w:jc w:val="both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地球科学：</w:t>
            </w:r>
          </w:p>
          <w:p w14:paraId="794C8ACA">
            <w:pPr>
              <w:spacing w:line="320" w:lineRule="exact"/>
              <w:ind w:firstLine="420" w:firstLineChars="200"/>
              <w:jc w:val="both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大气科学、固体地理物理学、空间物理学、地球化学、大地测量学、地图学、地理学、地质学、水文学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DBFE3CD">
            <w:pPr>
              <w:spacing w:line="320" w:lineRule="exact"/>
              <w:jc w:val="both"/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环境科学：</w:t>
            </w:r>
          </w:p>
          <w:p w14:paraId="6A86E01A">
            <w:pPr>
              <w:spacing w:line="320" w:lineRule="exact"/>
              <w:ind w:firstLine="420" w:firstLineChars="200"/>
              <w:jc w:val="both"/>
              <w:rPr>
                <w:rFonts w:hint="eastAsia" w:ascii="Verdana" w:hAnsi="Verdana" w:eastAsia="宋体" w:cs="黑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环境科学技术基础学科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环境地学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环境生态学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自然环境保护学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大气环境学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土壤环境学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区域环境学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环境工程学环境保护工程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大气污染防治工程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水污染防治工程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固体污染防治工程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三废处理与综合利用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环境质量监测与评价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环境系统工程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FB3A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20FF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0752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生物学学科评审组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C164E8">
            <w:pPr>
              <w:spacing w:line="320" w:lineRule="exact"/>
              <w:ind w:firstLine="435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植物学（含植物形态学、植物地理学、植物群落学、植物分类学、植物病原学、植物资源学、植物学其他学科）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微生物学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449F8A3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生物化学、遗传学、分子生物学、基因组学、环境生物学、细胞生物学、生理学、神经生物学、酶学、交叉及边缘学科、动物学（含动物组织学、动物病理学、实验动物学等）、微生物学、病毒学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68595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F24E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343D8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基础医学学科评审一组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2E89995">
            <w:pPr>
              <w:spacing w:line="320" w:lineRule="exact"/>
              <w:ind w:firstLine="420" w:firstLineChars="200"/>
              <w:jc w:val="both"/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病理学、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病理生物学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病理解剖学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实验病理学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系统病理学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4E4863D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药物化学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药理学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、毒理学、人体生理学等、卫生检验学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1BE3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E61A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8C9ED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基础医学学科评审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28CF9D7">
            <w:pPr>
              <w:spacing w:line="320" w:lineRule="exact"/>
              <w:ind w:firstLine="420" w:firstLineChars="200"/>
              <w:jc w:val="both"/>
              <w:rPr>
                <w:rFonts w:hint="eastAsia" w:ascii="Verdana" w:hAnsi="Verdana" w:eastAsia="宋体" w:cs="黑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医学神经生物学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、医学生物学、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医学免疫学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产科学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、消化病学、耳鼻咽喉科学、心血管病学、呼吸病学、流行病学、普通外科学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  <w:tr w14:paraId="74928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29347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6E609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信息科学学科评审组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BC5AEED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、人工智能理论、计算机网络、计算机科学技术基础学、计算机应用、、计算机感知、半导体技术、图象处理、自动控制应用理论等。</w:t>
            </w:r>
          </w:p>
        </w:tc>
      </w:tr>
      <w:tr w14:paraId="4DC23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E4E2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FC6BF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材料科学学科评审组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8D822D6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材料科学基础学科、材料表面与界面理论、材料失效与保护学、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材料化学、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材料检测与分析理论、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低维无机非金属材料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、材料合成与加工工艺学、合金学、金属学、高分子材料学、金属材料学、无机非金属材料学、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纳米材料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66C5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DF9F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228C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工程技术科学学科评审组</w:t>
            </w:r>
          </w:p>
        </w:tc>
        <w:tc>
          <w:tcPr>
            <w:tcW w:w="68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E877E2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工程仿生学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仿生学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、工程传热、传质学、机械动力学与振动、焊接工艺与设备、水污染防治工程、多相流动、水污染防治工程、大气污染防治工程、农产品贮藏与加工、食品加工的副产品加工与利用、农业环保工程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</w:tbl>
    <w:p w14:paraId="6524ADAA">
      <w:pPr>
        <w:spacing w:line="240" w:lineRule="auto"/>
        <w:jc w:val="both"/>
        <w:rPr>
          <w:rFonts w:ascii="宋体" w:cs="宋体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type w:val="continuous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6ACA27C7">
      <w:pPr>
        <w:spacing w:line="320" w:lineRule="exact"/>
        <w:jc w:val="both"/>
        <w:rPr>
          <w:rFonts w:ascii="宋体" w:cs="宋体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89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308"/>
        <w:gridCol w:w="6873"/>
      </w:tblGrid>
      <w:tr w14:paraId="71254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</w:tcBorders>
            <w:shd w:val="clear" w:color="auto" w:fill="FFFFFF"/>
            <w:vAlign w:val="top"/>
          </w:tcPr>
          <w:p w14:paraId="4E2936C6">
            <w:pPr>
              <w:pStyle w:val="2"/>
              <w:spacing w:line="5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吉林省技术发明奖专业评审组评审范围</w:t>
            </w:r>
          </w:p>
        </w:tc>
      </w:tr>
      <w:tr w14:paraId="6FC05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75FA59C0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FFFFFF"/>
          </w:tcPr>
          <w:p w14:paraId="4B690588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专业评审组名称</w:t>
            </w:r>
          </w:p>
        </w:tc>
        <w:tc>
          <w:tcPr>
            <w:tcW w:w="6873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shd w:val="clear" w:color="auto" w:fill="FFFFFF"/>
            <w:vAlign w:val="center"/>
          </w:tcPr>
          <w:p w14:paraId="0044EEA0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评审范围</w:t>
            </w:r>
          </w:p>
        </w:tc>
      </w:tr>
      <w:tr w14:paraId="4713D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62F8EC18">
            <w:pPr>
              <w:spacing w:line="320" w:lineRule="exact"/>
              <w:jc w:val="center"/>
              <w:rPr>
                <w:rFonts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761C415A">
            <w:pPr>
              <w:spacing w:line="320" w:lineRule="exact"/>
              <w:jc w:val="center"/>
              <w:rPr>
                <w:rFonts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发明组</w:t>
            </w:r>
          </w:p>
        </w:tc>
        <w:tc>
          <w:tcPr>
            <w:tcW w:w="6873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shd w:val="clear" w:color="auto" w:fill="FFFFFF"/>
            <w:vAlign w:val="center"/>
          </w:tcPr>
          <w:p w14:paraId="536D02AB">
            <w:pPr>
              <w:spacing w:line="320" w:lineRule="exact"/>
              <w:ind w:firstLine="420" w:firstLineChars="200"/>
              <w:rPr>
                <w:rFonts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涉及</w:t>
            </w:r>
            <w:r>
              <w:rPr>
                <w:rFonts w:hint="eastAsia" w:ascii="宋体" w:cs="宋体"/>
                <w:b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光电</w:t>
            </w: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cs="宋体"/>
                <w:b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信息、</w:t>
            </w: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宋体" w:cs="宋体"/>
                <w:b w:val="0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、化工、机械、交通、</w:t>
            </w: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农学、</w:t>
            </w:r>
            <w:r>
              <w:rPr>
                <w:rFonts w:hint="eastAsia" w:ascii="宋体" w:cs="宋体"/>
                <w:b w:val="0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养殖、</w:t>
            </w:r>
            <w:r>
              <w:rPr>
                <w:rFonts w:hint="eastAsia" w:ascii="宋体" w:cs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环保等其他学科。</w:t>
            </w:r>
          </w:p>
        </w:tc>
      </w:tr>
    </w:tbl>
    <w:p w14:paraId="4F7136B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9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308"/>
        <w:gridCol w:w="6897"/>
      </w:tblGrid>
      <w:tr w14:paraId="0383B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50E7A25C">
            <w:pPr>
              <w:pStyle w:val="2"/>
              <w:spacing w:line="52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吉林省科学技术进步奖专业评审组评审范围</w:t>
            </w:r>
          </w:p>
        </w:tc>
      </w:tr>
      <w:tr w14:paraId="615B7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8EA6816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6C1BDF17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专业评审组名称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5D97B">
            <w:pPr>
              <w:spacing w:line="320" w:lineRule="exact"/>
              <w:jc w:val="center"/>
              <w:rPr>
                <w:rFonts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评审范围</w:t>
            </w:r>
          </w:p>
        </w:tc>
      </w:tr>
      <w:tr w14:paraId="739DF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6D06432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A079F45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农业专业评审一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750EE9BA">
            <w:pPr>
              <w:spacing w:line="320" w:lineRule="exact"/>
              <w:ind w:firstLine="420" w:firstLineChars="200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作物育种、作物栽培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、作物种质资源、土壤耕作、土壤肥料、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作物形态、生理、遗传及新品种繁育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E50C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D10D45B">
            <w:pPr>
              <w:tabs>
                <w:tab w:val="left" w:pos="214"/>
              </w:tabs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DF6D977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农业专业评审二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3DF832B2">
            <w:pPr>
              <w:spacing w:line="320" w:lineRule="exact"/>
              <w:ind w:firstLine="420" w:firstLineChars="200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瓜果、蔬菜、花卉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、杂粮、菌类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等作物育种与良种繁育技术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药用植物选育及种植技术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；园艺、植物保护、生物防治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7D8C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7A69F7D">
            <w:pPr>
              <w:tabs>
                <w:tab w:val="left" w:pos="214"/>
              </w:tabs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5469BDE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农业专业评审三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6E58ADF9">
            <w:pPr>
              <w:spacing w:line="320" w:lineRule="exact"/>
              <w:ind w:firstLine="420" w:firstLineChars="200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FDB78CF">
            <w:pPr>
              <w:spacing w:line="320" w:lineRule="exact"/>
              <w:ind w:firstLine="420" w:firstLineChars="200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生态农业技术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、农业微生物、农业转基因生物安全学、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蜂、蚕养殖技术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、食品科学技术基础学科、农产品贮藏与加工、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农业工程等。</w:t>
            </w:r>
          </w:p>
          <w:p w14:paraId="422FEC17">
            <w:pPr>
              <w:spacing w:line="320" w:lineRule="exact"/>
              <w:rPr>
                <w:rFonts w:hint="eastAsia" w:ascii="Calibri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E1E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75E3438">
            <w:pPr>
              <w:tabs>
                <w:tab w:val="left" w:pos="214"/>
              </w:tabs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19F0E77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林业专业评审组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4085CF1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林木育种技术、森林培育技术、防护林工程、林业生物工程、森林经营管理技术、森林保护技术、经济林作物、能源林作物、林业工程、风景林作物、园林植物等。</w:t>
            </w:r>
          </w:p>
        </w:tc>
      </w:tr>
      <w:tr w14:paraId="38874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9A15624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F32179C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养殖</w:t>
            </w:r>
            <w:r>
              <w:rPr>
                <w:rFonts w:hint="eastAsia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469D8916">
            <w:pPr>
              <w:spacing w:line="320" w:lineRule="exact"/>
              <w:ind w:firstLine="420" w:firstLineChars="200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家畜、家禽、家畜、兽医学、家畜、家禽饲养机械设计与制造技术</w:t>
            </w:r>
            <w:r>
              <w:rPr>
                <w:rFonts w:hint="eastAsia" w:asci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产品种选育技术、水产增殖技术、水产养殖技术、水产保护技术、养殖水体生态管理技术、水产病害防治技术、捕捞技术、水产品贮藏与加工技术、水产生物运输技术、水产品保鲜技术、水生生物转基因技术、水产工程、水产资源等。</w:t>
            </w:r>
          </w:p>
        </w:tc>
      </w:tr>
      <w:tr w14:paraId="16740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6E07051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F41C795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国土资源与利用专业评审组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F4003E">
            <w:pPr>
              <w:spacing w:line="320" w:lineRule="exact"/>
              <w:ind w:firstLine="420" w:firstLineChars="200"/>
              <w:rPr>
                <w:rFonts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土地资源调查、地质矿产普查、生态地理调查、区域自然地理调查；大地测量技术、摄影测量与遥感技术、地图制图技术、工程测量技术、；矿山地质技术、矿山测量技术</w:t>
            </w: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油气田井开发工程。</w:t>
            </w:r>
          </w:p>
          <w:p w14:paraId="5F747BF4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环境科学、环境工程、环境生态工程、废物处理与综合利用、土地资源调查</w:t>
            </w: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大气监测预报、应用气象技术等。</w:t>
            </w:r>
          </w:p>
        </w:tc>
      </w:tr>
      <w:tr w14:paraId="4F810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EE1F4B9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746DAF9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材料与化工专业评审组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BE11D7">
            <w:pPr>
              <w:spacing w:line="320" w:lineRule="exact"/>
              <w:ind w:firstLine="420" w:firstLineChars="200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机非金属材料技术、无机非金属基复合材料、无机非金属材料制品制造技术、其他非金属矿物材料制品制造技术、无机非金属制品专用设备制造技术；金属材料技术、金属基复合材料、冶金技术、有色金属冶炼技术、金属材料加工制造工艺。</w:t>
            </w:r>
          </w:p>
          <w:p w14:paraId="53232885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化工分离技术、化工反应技术、化学过程控制与优化技术、化学纤维与合成纤维材料、橡胶技术、特种有机高分子材料；无机化工、无机化合物化学工业技术、精细化学工程、电化学工程等。</w:t>
            </w:r>
          </w:p>
        </w:tc>
      </w:tr>
      <w:tr w14:paraId="64422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2ADDD95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1B0B28B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机械专业评审组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71AB402F">
            <w:pPr>
              <w:spacing w:line="320" w:lineRule="exact"/>
              <w:ind w:firstLine="420" w:firstLineChars="200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机械设计与制图、机械零件及传动技术、机械设备振动噪声与寿命、机械制造工艺与设备、刀具技术、机床技术、通用机械设备制造技术、通用机械零件部件制造技术、农业机械设备设计与制造技术、商业用机械设备制造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矿山工程机械设计与制造技术、石油专用机械设备设计与制造技术等。</w:t>
            </w:r>
          </w:p>
        </w:tc>
      </w:tr>
      <w:tr w14:paraId="4A036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99284DC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F69C43A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动力与民核专业评审组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83B2DF0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电气工程、发电及电站工程、输配电工程、电力系统、独立电源技术、电工专用设备制造及自动化技术、高电压工程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、多相流动、电力电子技术、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制冷机械和设备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  <w:tr w14:paraId="3D2F7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FD60A40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0C865F1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电子与通信、仪器仪表专业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27BA82C6">
            <w:pPr>
              <w:spacing w:line="320" w:lineRule="exact"/>
              <w:ind w:firstLine="420" w:firstLineChars="200"/>
              <w:jc w:val="both"/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光学工程、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光学技术与仪器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光电子学与激光技术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、光学遥感、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光电子技术、激光技术、电子技术、真空电子技术、电子元器件与组件技术、半导体与集成电路技术、电子专用材料技术、应用电子技术及设备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119EA512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信息处理技术、信息安全技术、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无线通信技术、自动化仪器仪表与装置、传感器技术、测试计量仪器等。</w:t>
            </w:r>
          </w:p>
        </w:tc>
      </w:tr>
      <w:tr w14:paraId="0540C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A977297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1FBD71F">
            <w:pPr>
              <w:tabs>
                <w:tab w:val="left" w:pos="324"/>
              </w:tabs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计算机与自动控制专业评审</w:t>
            </w:r>
            <w:r>
              <w:rPr>
                <w:rFonts w:hint="default" w:asci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892B298">
            <w:pPr>
              <w:spacing w:line="320" w:lineRule="exact"/>
              <w:ind w:firstLine="420" w:firstLineChars="200"/>
              <w:jc w:val="both"/>
              <w:rPr>
                <w:rFonts w:hint="eastAsia" w:ascii="Calibri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自动控制技术、自动化元件部件技术、自动化系统、自动检测技术、自动生产作业线</w:t>
            </w:r>
            <w:r>
              <w:rPr>
                <w:rFonts w:hint="eastAsia" w:asci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机械制造自动化技术、人工智能技术、计算机系统结构技术、计算机软件、计算机工程、计算机应用技术、远动技术等。</w:t>
            </w:r>
          </w:p>
        </w:tc>
      </w:tr>
      <w:tr w14:paraId="5F5B4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BE5EB7C">
            <w:pPr>
              <w:spacing w:line="320" w:lineRule="exact"/>
              <w:jc w:val="center"/>
              <w:rPr>
                <w:rFonts w:hint="default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C54351D">
            <w:pPr>
              <w:tabs>
                <w:tab w:val="left" w:pos="324"/>
              </w:tabs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土木建筑与水利专业评审组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91ED9D">
            <w:pPr>
              <w:ind w:firstLine="420" w:firstLineChars="200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土木建筑工程勘测、土木工程结构技术、土木建筑结构、土木建筑工程规划与设计、土力学地基基础工程、土木建筑工程施工技术、民用建筑、工业建筑、农业建筑、地下建筑、建筑艺术与古建筑、土木工程机械设计与制造技术。</w:t>
            </w:r>
          </w:p>
          <w:p w14:paraId="23E89818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水利工程勘探与测量技术、水工材料、水工结构、水利工程及施工技术、水处理技术、河流泥沙工程学、环境水利、水利工程管理技术、防洪工程、水文技术、工程水文地质、水资源调查与开发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76BA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6007F08">
            <w:pPr>
              <w:spacing w:line="320" w:lineRule="exact"/>
              <w:jc w:val="center"/>
              <w:rPr>
                <w:rFonts w:hint="default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FF9BF58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交通运输专业评审组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 w14:paraId="3843D15E">
            <w:pPr>
              <w:ind w:firstLine="480" w:firstLineChars="200"/>
              <w:rPr>
                <w:rFonts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车辆工程、</w:t>
            </w:r>
            <w:r>
              <w:rPr>
                <w:rFonts w:hint="eastAsia" w:cs="宋体"/>
                <w:color w:val="000000" w:themeColor="text1"/>
                <w:spacing w:val="15"/>
                <w14:textFill>
                  <w14:solidFill>
                    <w14:schemeClr w14:val="tx1"/>
                  </w14:solidFill>
                </w14:textFill>
              </w:rPr>
              <w:t>机车、铁道车辆及城市轨道车辆</w:t>
            </w:r>
            <w:r>
              <w:rPr>
                <w:rFonts w:hint="eastAsia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设计与制造技术，传感与测试技术、整车及零部件设计、制造。</w:t>
            </w:r>
          </w:p>
          <w:p w14:paraId="6593FE7C">
            <w:pPr>
              <w:spacing w:line="320" w:lineRule="exact"/>
              <w:ind w:firstLine="420" w:firstLineChars="200"/>
              <w:rPr>
                <w:rFonts w:hint="eastAsia" w:ascii="Calibri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公路运输、交通运输系统工程、交通运输安全工程、城市运营安全、铁路运输、高速铁路建设技术、铁路城市轨道车辆与专用工具、轨道交通运输运营信息及安全技术、城市交通运输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1177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86BB154">
            <w:pPr>
              <w:spacing w:line="320" w:lineRule="exact"/>
              <w:jc w:val="center"/>
              <w:rPr>
                <w:rFonts w:hint="default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D01672C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医疗卫生专业评审一组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4B4367D">
            <w:pPr>
              <w:ind w:firstLine="420" w:firstLineChars="200"/>
              <w:jc w:val="both"/>
              <w:rPr>
                <w:rFonts w:hint="eastAsia" w:ascii="宋体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普通外科学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、骨外科学、器官移植外科学、烧伤外科学、神经外科学、泌尿外科学、眼外科学等。</w:t>
            </w:r>
          </w:p>
        </w:tc>
      </w:tr>
      <w:tr w14:paraId="1E819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CAD4B30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9F22F4E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医疗卫生专业评审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543A06">
            <w:pPr>
              <w:ind w:firstLine="420" w:firstLineChars="200"/>
              <w:jc w:val="both"/>
              <w:rPr>
                <w:rFonts w:hint="eastAsia" w:ascii="宋体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内分泌病学与代谢病学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、风湿病学与自体免疫病学、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小儿内科学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心血管病学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妇产科</w:t>
            </w: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学、肾脏病学、呼吸病学、耳鼻咽喉科学、神经病学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E846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77F9B78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4348B17">
            <w:pPr>
              <w:spacing w:line="32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医疗卫生专业评审三组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3840AB9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宋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预防医学、</w:t>
            </w:r>
            <w:r>
              <w:rPr>
                <w:rFonts w:hint="eastAsia" w:asci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康复医学</w:t>
            </w: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、护理学、肿瘤学、传染病学、临床诊断学、实验诊断学、医学影象学、卫生检验学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</w:tc>
      </w:tr>
      <w:tr w14:paraId="51544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6E3777C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70AD550">
            <w:pPr>
              <w:spacing w:line="320" w:lineRule="exact"/>
              <w:jc w:val="center"/>
              <w:rPr>
                <w:rFonts w:hint="default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中医专业评审组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8E43DF1">
            <w:pPr>
              <w:spacing w:line="320" w:lineRule="exact"/>
              <w:ind w:firstLine="420" w:firstLineChars="200"/>
              <w:jc w:val="both"/>
              <w:rPr>
                <w:rFonts w:hint="eastAsia" w:ascii="宋体" w:hAnsi="Calibri" w:eastAsia="宋体" w:cs="黑体"/>
                <w:bCs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中医学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、中医内科学、中医妇科学、中医骨伤科学、中医儿科学、</w:t>
            </w: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中西医结合康复医学</w:t>
            </w:r>
            <w:r>
              <w:rPr>
                <w:rFonts w:hint="eastAsia" w:ascii="Verdana" w:hAnsi="Verdan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、中医养生康复学、针灸学、按摩推拿学、中医护理学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  <w:tr w14:paraId="0CD8F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C70DBA0">
            <w:pPr>
              <w:spacing w:line="320" w:lineRule="exact"/>
              <w:jc w:val="center"/>
              <w:rPr>
                <w:rFonts w:hint="eastAsia" w:ascii="宋体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7BD7795">
            <w:pPr>
              <w:spacing w:line="320" w:lineRule="exact"/>
              <w:jc w:val="center"/>
              <w:rPr>
                <w:rFonts w:hint="eastAsia" w:ascii="Calibri" w:hAnsi="Calibri" w:eastAsia="宋体" w:cs="黑体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药学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专业评审组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21AE08C">
            <w:pPr>
              <w:spacing w:line="320" w:lineRule="exact"/>
              <w:ind w:firstLine="420" w:firstLineChars="200"/>
              <w:rPr>
                <w:rFonts w:hint="eastAsia" w:ascii="Verdana" w:hAnsi="Verdana" w:eastAsia="宋体" w:cs="黑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Verdana" w:hAnsi="Verdan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药剂学</w:t>
            </w:r>
            <w:r>
              <w:rPr>
                <w:rFonts w:hint="eastAsia" w:ascii="Verdana" w:hAnsi="Verdan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、药效学、中药药理学、中药化学、中药资源学、生物医学工程学、疫苗学</w:t>
            </w:r>
            <w:r>
              <w:rPr>
                <w:rFonts w:hint="eastAsia" w:asci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Verdana" w:hAnsi="Verdan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6FFB0B2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B560A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BB9EC4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F6CEBD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type w:val="continuous"/>
      <w:pgSz w:w="11906" w:h="16838"/>
      <w:pgMar w:top="1134" w:right="1134" w:bottom="567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817E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2A07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92A07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241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50D77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0D77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C1591"/>
    <w:rsid w:val="0122422B"/>
    <w:rsid w:val="03C525EF"/>
    <w:rsid w:val="072E4CE9"/>
    <w:rsid w:val="079C1591"/>
    <w:rsid w:val="0C0F0396"/>
    <w:rsid w:val="0CFA2238"/>
    <w:rsid w:val="0F9D1AAD"/>
    <w:rsid w:val="12972723"/>
    <w:rsid w:val="17E350D0"/>
    <w:rsid w:val="25CB3C39"/>
    <w:rsid w:val="25CF7214"/>
    <w:rsid w:val="2C5045E5"/>
    <w:rsid w:val="2D4E013E"/>
    <w:rsid w:val="2E4349F0"/>
    <w:rsid w:val="3BC798D5"/>
    <w:rsid w:val="3FA809F8"/>
    <w:rsid w:val="44B81331"/>
    <w:rsid w:val="4FFD58AE"/>
    <w:rsid w:val="5C7808FC"/>
    <w:rsid w:val="60793CB6"/>
    <w:rsid w:val="609A3DB3"/>
    <w:rsid w:val="62654934"/>
    <w:rsid w:val="637A12C2"/>
    <w:rsid w:val="6380341F"/>
    <w:rsid w:val="6AAA6FFC"/>
    <w:rsid w:val="6C7358E7"/>
    <w:rsid w:val="72D51F15"/>
    <w:rsid w:val="739C19E2"/>
    <w:rsid w:val="763444AF"/>
    <w:rsid w:val="76FE3FBC"/>
    <w:rsid w:val="E69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Times New Roman" w:cs="宋体"/>
      <w:b/>
      <w:bCs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3063</Words>
  <Characters>3075</Characters>
  <Lines>0</Lines>
  <Paragraphs>0</Paragraphs>
  <TotalTime>7</TotalTime>
  <ScaleCrop>false</ScaleCrop>
  <LinksUpToDate>false</LinksUpToDate>
  <CharactersWithSpaces>3075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2025-08-20T02:17:00Z</dcterms:created>
  <dc:creator>『Lucky~』</dc:creator>
  <cp:lastModifiedBy>『Lucky~』</cp:lastModifiedBy>
  <cp:lastPrinted>2025-08-19T22:59:00Z</cp:lastPrinted>
  <dcterms:modified xsi:type="dcterms:W3CDTF">2026-07-01T00:46:12Z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7F3DF6AF8C8E419A9B6047281EB8CF9D_13</vt:lpwstr>
  </property>
  <property fmtid="{D5CDD505-2E9C-101B-9397-08002B2CF9AE}" pid="4" name="KSOTemplateDocerSaveRecord">
    <vt:lpwstr>eyJoZGlkIjoiMDdjMzg3ZDRiZWY3N2RjN2UxZjFhYzUzOGVjZDFiYmMiLCJ1c2VySWQiOiI3NzczMDY5NTQifQ==</vt:lpwstr>
  </property>
</Properties>
</file>