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widowControl w:val="0"/>
        <w:wordWrap/>
        <w:adjustRightInd/>
        <w:snapToGrid/>
        <w:spacing w:before="0" w:after="0" w:line="240" w:lineRule="auto"/>
        <w:ind w:left="0" w:leftChars="0" w:right="0"/>
        <w:jc w:val="right"/>
        <w:textAlignment w:val="auto"/>
        <w:outlineLvl w:val="9"/>
        <w:rPr>
          <w:rFonts w:hint="default" w:ascii="Times New Roman" w:hAnsi="Times New Roman" w:eastAsia="仿宋" w:cs="Times New Roman"/>
          <w:sz w:val="32"/>
          <w:szCs w:val="32"/>
        </w:rPr>
      </w:pPr>
      <w:r>
        <w:rPr>
          <w:rFonts w:hint="default" w:ascii="Times New Roman" w:hAnsi="Times New Roman" w:eastAsia="仿宋" w:cs="Times New Roman"/>
          <w:sz w:val="32"/>
          <w:szCs w:val="32"/>
        </w:rPr>
        <w:t>【B】</w:t>
      </w:r>
    </w:p>
    <w:p>
      <w:pPr>
        <w:widowControl w:val="0"/>
        <w:wordWrap/>
        <w:adjustRightInd/>
        <w:snapToGrid/>
        <w:spacing w:before="0" w:after="0" w:line="240" w:lineRule="auto"/>
        <w:ind w:left="0" w:leftChars="0" w:right="0"/>
        <w:jc w:val="right"/>
        <w:textAlignment w:val="auto"/>
        <w:outlineLvl w:val="9"/>
        <w:rPr>
          <w:rFonts w:hint="default" w:ascii="Times New Roman" w:hAnsi="Times New Roman" w:eastAsia="仿宋" w:cs="Times New Roman"/>
          <w:sz w:val="32"/>
          <w:szCs w:val="32"/>
        </w:rPr>
      </w:pPr>
      <w:r>
        <w:rPr>
          <w:rFonts w:hint="default" w:ascii="Times New Roman" w:hAnsi="Times New Roman" w:eastAsia="仿宋" w:cs="Times New Roman"/>
          <w:sz w:val="32"/>
          <w:szCs w:val="32"/>
        </w:rPr>
        <w:t>【</w:t>
      </w:r>
      <w:r>
        <w:rPr>
          <w:rFonts w:hint="eastAsia" w:ascii="黑体" w:hAnsi="黑体" w:eastAsia="黑体" w:cs="黑体"/>
          <w:sz w:val="32"/>
          <w:szCs w:val="32"/>
        </w:rPr>
        <w:t>同意公开</w:t>
      </w:r>
      <w:r>
        <w:rPr>
          <w:rFonts w:hint="default" w:ascii="Times New Roman" w:hAnsi="Times New Roman" w:eastAsia="仿宋" w:cs="Times New Roman"/>
          <w:sz w:val="32"/>
          <w:szCs w:val="32"/>
        </w:rPr>
        <w:t>】</w:t>
      </w:r>
      <w:bookmarkStart w:id="1" w:name="_GoBack"/>
      <w:bookmarkEnd w:id="1"/>
    </w:p>
    <w:p>
      <w:pPr>
        <w:widowControl w:val="0"/>
        <w:wordWrap/>
        <w:adjustRightInd/>
        <w:snapToGrid/>
        <w:spacing w:before="0" w:after="0" w:line="240" w:lineRule="auto"/>
        <w:ind w:left="0" w:leftChars="0" w:right="0"/>
        <w:jc w:val="right"/>
        <w:textAlignment w:val="auto"/>
        <w:outlineLvl w:val="9"/>
        <w:rPr>
          <w:rFonts w:hint="default" w:ascii="Times New Roman" w:hAnsi="Times New Roman" w:eastAsia="仿宋" w:cs="Times New Roman"/>
          <w:sz w:val="32"/>
          <w:szCs w:val="32"/>
        </w:rPr>
      </w:pPr>
    </w:p>
    <w:p>
      <w:pPr>
        <w:widowControl w:val="0"/>
        <w:wordWrap/>
        <w:adjustRightInd/>
        <w:snapToGrid/>
        <w:spacing w:before="0" w:after="0" w:line="240" w:lineRule="auto"/>
        <w:ind w:left="0" w:leftChars="0" w:right="0"/>
        <w:jc w:val="right"/>
        <w:textAlignment w:val="auto"/>
        <w:outlineLvl w:val="9"/>
        <w:rPr>
          <w:rFonts w:hint="default" w:ascii="Times New Roman" w:hAnsi="Times New Roman" w:eastAsia="仿宋" w:cs="Times New Roman"/>
          <w:sz w:val="32"/>
          <w:szCs w:val="32"/>
        </w:rPr>
      </w:pPr>
    </w:p>
    <w:p>
      <w:pPr>
        <w:widowControl w:val="0"/>
        <w:wordWrap/>
        <w:adjustRightInd/>
        <w:snapToGrid/>
        <w:spacing w:before="0" w:after="0" w:line="240" w:lineRule="auto"/>
        <w:ind w:left="0" w:leftChars="0" w:right="0"/>
        <w:jc w:val="right"/>
        <w:textAlignment w:val="auto"/>
        <w:outlineLvl w:val="9"/>
        <w:rPr>
          <w:rFonts w:hint="default" w:ascii="Times New Roman" w:hAnsi="Times New Roman" w:eastAsia="仿宋" w:cs="Times New Roman"/>
          <w:sz w:val="32"/>
          <w:szCs w:val="32"/>
        </w:rPr>
      </w:pPr>
    </w:p>
    <w:p>
      <w:pPr>
        <w:widowControl w:val="0"/>
        <w:wordWrap/>
        <w:adjustRightInd/>
        <w:snapToGrid/>
        <w:spacing w:before="0" w:after="0" w:line="240" w:lineRule="auto"/>
        <w:ind w:left="0" w:leftChars="0" w:right="0"/>
        <w:jc w:val="center"/>
        <w:textAlignment w:val="auto"/>
        <w:outlineLvl w:val="9"/>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eastAsia="zh-CN"/>
        </w:rPr>
        <w:t>吉科发医〔</w:t>
      </w:r>
      <w:r>
        <w:rPr>
          <w:rFonts w:hint="default" w:ascii="Times New Roman" w:hAnsi="Times New Roman" w:eastAsia="仿宋" w:cs="Times New Roman"/>
          <w:sz w:val="32"/>
          <w:szCs w:val="32"/>
          <w:lang w:val="en-US" w:eastAsia="zh-CN"/>
        </w:rPr>
        <w:t>2019</w:t>
      </w:r>
      <w:r>
        <w:rPr>
          <w:rFonts w:hint="default" w:ascii="Times New Roman" w:hAnsi="Times New Roman" w:eastAsia="仿宋" w:cs="Times New Roman"/>
          <w:sz w:val="32"/>
          <w:szCs w:val="32"/>
          <w:lang w:eastAsia="zh-CN"/>
        </w:rPr>
        <w:t>〕</w:t>
      </w:r>
      <w:r>
        <w:rPr>
          <w:rFonts w:hint="default" w:ascii="Times New Roman" w:hAnsi="Times New Roman" w:eastAsia="仿宋" w:cs="Times New Roman"/>
          <w:sz w:val="32"/>
          <w:szCs w:val="32"/>
          <w:lang w:val="en-US" w:eastAsia="zh-CN"/>
        </w:rPr>
        <w:t>166号</w:t>
      </w:r>
    </w:p>
    <w:p>
      <w:pPr>
        <w:widowControl w:val="0"/>
        <w:wordWrap/>
        <w:adjustRightInd/>
        <w:snapToGrid/>
        <w:spacing w:before="0" w:after="0" w:line="240" w:lineRule="auto"/>
        <w:ind w:left="0" w:leftChars="0" w:right="0"/>
        <w:jc w:val="right"/>
        <w:textAlignment w:val="auto"/>
        <w:outlineLvl w:val="9"/>
        <w:rPr>
          <w:rFonts w:hint="default" w:ascii="Times New Roman" w:hAnsi="Times New Roman" w:eastAsia="仿宋" w:cs="Times New Roman"/>
          <w:sz w:val="32"/>
          <w:szCs w:val="32"/>
          <w:lang w:val="en-US" w:eastAsia="zh-CN"/>
        </w:rPr>
      </w:pPr>
    </w:p>
    <w:p>
      <w:pPr>
        <w:widowControl w:val="0"/>
        <w:wordWrap/>
        <w:adjustRightInd/>
        <w:snapToGrid/>
        <w:spacing w:before="0" w:after="0" w:line="240" w:lineRule="auto"/>
        <w:ind w:left="0" w:leftChars="0" w:right="0"/>
        <w:jc w:val="right"/>
        <w:textAlignment w:val="auto"/>
        <w:outlineLvl w:val="9"/>
        <w:rPr>
          <w:rFonts w:hint="default" w:ascii="Times New Roman" w:hAnsi="Times New Roman" w:eastAsia="仿宋" w:cs="Times New Roman"/>
          <w:sz w:val="32"/>
          <w:szCs w:val="32"/>
          <w:lang w:val="en-US" w:eastAsia="zh-CN"/>
        </w:rPr>
      </w:pPr>
    </w:p>
    <w:p>
      <w:pPr>
        <w:widowControl w:val="0"/>
        <w:wordWrap/>
        <w:adjustRightInd/>
        <w:snapToGrid/>
        <w:spacing w:before="0" w:after="0" w:line="700" w:lineRule="exact"/>
        <w:ind w:left="0" w:leftChars="0" w:right="0" w:firstLine="0" w:firstLineChars="0"/>
        <w:jc w:val="center"/>
        <w:textAlignment w:val="auto"/>
        <w:outlineLvl w:val="9"/>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对省政协十二届二次会议第59号委员提案的答复</w:t>
      </w:r>
    </w:p>
    <w:p>
      <w:pPr>
        <w:widowControl w:val="0"/>
        <w:wordWrap/>
        <w:adjustRightInd/>
        <w:snapToGrid/>
        <w:spacing w:before="0" w:after="0" w:line="240" w:lineRule="auto"/>
        <w:ind w:left="0" w:leftChars="0" w:right="0"/>
        <w:textAlignment w:val="auto"/>
        <w:outlineLvl w:val="9"/>
        <w:rPr>
          <w:rFonts w:hint="default" w:ascii="Times New Roman" w:hAnsi="Times New Roman" w:eastAsia="仿宋" w:cs="Times New Roman"/>
          <w:sz w:val="32"/>
          <w:szCs w:val="32"/>
        </w:rPr>
      </w:pPr>
    </w:p>
    <w:p>
      <w:pPr>
        <w:widowControl w:val="0"/>
        <w:wordWrap/>
        <w:adjustRightInd/>
        <w:snapToGrid/>
        <w:spacing w:before="0" w:after="0" w:line="580" w:lineRule="exact"/>
        <w:ind w:left="0" w:leftChars="0" w:right="0"/>
        <w:textAlignment w:val="auto"/>
        <w:outlineLvl w:val="9"/>
        <w:rPr>
          <w:rFonts w:hint="default" w:ascii="Times New Roman" w:hAnsi="Times New Roman" w:eastAsia="仿宋" w:cs="Times New Roman"/>
          <w:sz w:val="32"/>
          <w:szCs w:val="32"/>
        </w:rPr>
      </w:pPr>
      <w:r>
        <w:rPr>
          <w:rFonts w:hint="default" w:ascii="Times New Roman" w:hAnsi="Times New Roman" w:eastAsia="仿宋" w:cs="Times New Roman"/>
          <w:sz w:val="32"/>
          <w:szCs w:val="32"/>
        </w:rPr>
        <w:t>郭洪志委员：</w:t>
      </w:r>
    </w:p>
    <w:p>
      <w:pPr>
        <w:widowControl w:val="0"/>
        <w:wordWrap/>
        <w:adjustRightInd/>
        <w:snapToGrid/>
        <w:spacing w:before="0" w:after="0" w:line="580" w:lineRule="exact"/>
        <w:ind w:left="0" w:leftChars="0" w:right="0" w:firstLine="640" w:firstLineChars="200"/>
        <w:textAlignment w:val="auto"/>
        <w:outlineLvl w:val="9"/>
        <w:rPr>
          <w:rFonts w:hint="default" w:ascii="Times New Roman" w:hAnsi="Times New Roman" w:eastAsia="仿宋" w:cs="Times New Roman"/>
          <w:sz w:val="32"/>
          <w:szCs w:val="32"/>
        </w:rPr>
      </w:pPr>
      <w:r>
        <w:rPr>
          <w:rFonts w:hint="default" w:ascii="Times New Roman" w:hAnsi="Times New Roman" w:eastAsia="仿宋" w:cs="Times New Roman"/>
          <w:sz w:val="32"/>
          <w:szCs w:val="32"/>
        </w:rPr>
        <w:t>您在省政协十二届二次会议上提出的《关于推进医药健康产业高质量发展的建议》收悉，经认真研究办理，现答复如下：</w:t>
      </w:r>
    </w:p>
    <w:p>
      <w:pPr>
        <w:widowControl w:val="0"/>
        <w:wordWrap/>
        <w:adjustRightInd/>
        <w:snapToGrid/>
        <w:spacing w:before="0" w:after="0" w:line="580" w:lineRule="exact"/>
        <w:ind w:left="0" w:leftChars="0" w:right="0" w:firstLine="640" w:firstLineChars="200"/>
        <w:textAlignment w:val="auto"/>
        <w:outlineLvl w:val="9"/>
        <w:rPr>
          <w:rFonts w:hint="default" w:ascii="Times New Roman" w:hAnsi="Times New Roman" w:eastAsia="仿宋" w:cs="Times New Roman"/>
          <w:sz w:val="32"/>
          <w:szCs w:val="32"/>
        </w:rPr>
        <w:sectPr>
          <w:footerReference r:id="rId4" w:type="default"/>
          <w:pgSz w:w="11906" w:h="16838"/>
          <w:pgMar w:top="1701" w:right="1474" w:bottom="850" w:left="1587" w:header="851" w:footer="992" w:gutter="0"/>
          <w:cols w:space="720" w:num="1"/>
          <w:docGrid w:type="lines" w:linePitch="312" w:charSpace="0"/>
        </w:sectPr>
      </w:pPr>
      <w:r>
        <w:rPr>
          <w:rFonts w:hint="default" w:ascii="Times New Roman" w:hAnsi="Times New Roman" w:eastAsia="仿宋" w:cs="Times New Roman"/>
          <w:sz w:val="32"/>
          <w:szCs w:val="32"/>
        </w:rPr>
        <w:t>医药健康产业是吉林省的优势产业，也是“十三五”时期重点培育的新支柱产业。伴随新一轮东北振兴和“长吉图开发开放先导区”战略全面实施，深入融入“一带一路”，我省提出规划建设“长辽梅通白敦医药健康产业走廊”。为推进医药健康产业走廊高质量发展，省科技厅牵头制定了《长辽梅通白敦医药健康产业走廊发展规划（2018-2015）》（以下简称《规划》），提出了医药健康产业走廊的建设条件、发展趋势、存在问题、总体要求、区域</w:t>
      </w:r>
    </w:p>
    <w:p>
      <w:pPr>
        <w:widowControl w:val="0"/>
        <w:wordWrap/>
        <w:adjustRightInd/>
        <w:snapToGrid/>
        <w:spacing w:before="0" w:after="0" w:line="580" w:lineRule="exact"/>
        <w:ind w:left="0" w:leftChars="0" w:right="0" w:firstLine="640" w:firstLineChars="200"/>
        <w:textAlignment w:val="auto"/>
        <w:outlineLvl w:val="9"/>
        <w:rPr>
          <w:rFonts w:hint="default" w:ascii="Times New Roman" w:hAnsi="Times New Roman" w:eastAsia="仿宋" w:cs="Times New Roman"/>
          <w:sz w:val="32"/>
          <w:szCs w:val="32"/>
        </w:rPr>
      </w:pPr>
      <w:r>
        <w:rPr>
          <w:rFonts w:hint="default" w:ascii="Times New Roman" w:hAnsi="Times New Roman" w:eastAsia="仿宋" w:cs="Times New Roman"/>
          <w:sz w:val="32"/>
          <w:szCs w:val="32"/>
        </w:rPr>
        <w:t>布局、发展领域、功能定位、保障措施，将进一步优化医药健康产业生产力布局、加快新旧动能转换，由点到面把医药健康产业打造成新的支柱产业、形成全省新的发展动力。</w:t>
      </w:r>
    </w:p>
    <w:p>
      <w:pPr>
        <w:widowControl w:val="0"/>
        <w:wordWrap/>
        <w:adjustRightInd/>
        <w:snapToGrid/>
        <w:spacing w:before="0" w:after="0" w:line="580" w:lineRule="exact"/>
        <w:ind w:left="0" w:leftChars="0" w:right="0" w:firstLine="640" w:firstLineChars="200"/>
        <w:textAlignment w:val="auto"/>
        <w:outlineLvl w:val="9"/>
        <w:rPr>
          <w:rFonts w:hint="eastAsia" w:ascii="黑体" w:hAnsi="黑体" w:eastAsia="黑体" w:cs="黑体"/>
          <w:sz w:val="32"/>
          <w:szCs w:val="32"/>
        </w:rPr>
      </w:pPr>
      <w:r>
        <w:rPr>
          <w:rFonts w:hint="eastAsia" w:ascii="黑体" w:hAnsi="黑体" w:eastAsia="黑体" w:cs="黑体"/>
          <w:sz w:val="32"/>
          <w:szCs w:val="32"/>
        </w:rPr>
        <w:t>一、关于“加快建立医药健康产业示范区”的建议</w:t>
      </w:r>
    </w:p>
    <w:p>
      <w:pPr>
        <w:widowControl w:val="0"/>
        <w:wordWrap/>
        <w:adjustRightInd/>
        <w:snapToGrid/>
        <w:spacing w:before="0" w:after="0" w:line="580" w:lineRule="exact"/>
        <w:ind w:left="0" w:leftChars="0" w:right="0" w:firstLine="640" w:firstLineChars="200"/>
        <w:jc w:val="left"/>
        <w:textAlignment w:val="auto"/>
        <w:outlineLvl w:val="9"/>
        <w:rPr>
          <w:rFonts w:hint="default" w:ascii="Times New Roman" w:hAnsi="Times New Roman" w:eastAsia="仿宋" w:cs="Times New Roman"/>
          <w:sz w:val="32"/>
          <w:szCs w:val="32"/>
        </w:rPr>
      </w:pPr>
      <w:r>
        <w:rPr>
          <w:rFonts w:hint="default" w:ascii="Times New Roman" w:hAnsi="Times New Roman" w:eastAsia="仿宋" w:cs="Times New Roman"/>
          <w:sz w:val="32"/>
          <w:szCs w:val="32"/>
        </w:rPr>
        <w:t>《规划》在“区域布局”中提出：总体布局上，构建“一廊、二核、多点集聚”的发展格局，打造二个超千亿级、四个超百亿级集聚区域，形成“布局合理、结构协调、重点突出、特色明显、互动关联、共同发展”的“医药健康产业走廊”。</w:t>
      </w:r>
    </w:p>
    <w:p>
      <w:pPr>
        <w:widowControl w:val="0"/>
        <w:wordWrap/>
        <w:adjustRightInd/>
        <w:snapToGrid/>
        <w:spacing w:before="0" w:after="0" w:line="580" w:lineRule="exact"/>
        <w:ind w:left="0" w:leftChars="0" w:right="0" w:firstLine="640" w:firstLineChars="200"/>
        <w:jc w:val="left"/>
        <w:textAlignment w:val="auto"/>
        <w:outlineLvl w:val="9"/>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“一廊”，即长辽梅通白敦医药健康产业走廊。</w:t>
      </w:r>
    </w:p>
    <w:p>
      <w:pPr>
        <w:widowControl w:val="0"/>
        <w:wordWrap/>
        <w:adjustRightInd/>
        <w:snapToGrid/>
        <w:spacing w:before="0" w:after="0" w:line="580" w:lineRule="exact"/>
        <w:ind w:left="0" w:leftChars="0" w:right="0" w:firstLine="640" w:firstLineChars="200"/>
        <w:jc w:val="left"/>
        <w:textAlignment w:val="auto"/>
        <w:outlineLvl w:val="9"/>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“二核”，即长春国家生物产业基地和通化国家医药城。</w:t>
      </w:r>
      <w:r>
        <w:rPr>
          <w:rFonts w:hint="default" w:ascii="Times New Roman" w:hAnsi="Times New Roman" w:eastAsia="仿宋" w:cs="Times New Roman"/>
          <w:b/>
          <w:sz w:val="32"/>
          <w:szCs w:val="32"/>
        </w:rPr>
        <w:t>建设长春国家生物产业基地，</w:t>
      </w:r>
      <w:r>
        <w:rPr>
          <w:rFonts w:hint="default" w:ascii="Times New Roman" w:hAnsi="Times New Roman" w:eastAsia="仿宋" w:cs="Times New Roman"/>
          <w:sz w:val="32"/>
          <w:szCs w:val="32"/>
        </w:rPr>
        <w:t>将以中药、生物药、医疗器械与医用健康材料、健康服务业为主要发展方向，重点建设东北亚智慧健康自主创新示范园、摆渡中医药健康产业园、北湖生物与医药健康产业园、北湖科技园生物医药创新园、亚泰国际医药健康产业园、吴太医药产业园、中古（长春）生物技术国际合作区、吉林医药健康产业园、长春健德生命科学产业园、中国吉林梅花鹿产业园等产业园（区）。</w:t>
      </w:r>
      <w:r>
        <w:rPr>
          <w:rFonts w:hint="default" w:ascii="Times New Roman" w:hAnsi="Times New Roman" w:eastAsia="仿宋" w:cs="Times New Roman"/>
          <w:b/>
          <w:sz w:val="32"/>
          <w:szCs w:val="32"/>
        </w:rPr>
        <w:t>建设通化国家医药城，</w:t>
      </w:r>
      <w:r>
        <w:rPr>
          <w:rFonts w:hint="default" w:ascii="Times New Roman" w:hAnsi="Times New Roman" w:eastAsia="仿宋" w:cs="Times New Roman"/>
          <w:sz w:val="32"/>
          <w:szCs w:val="32"/>
        </w:rPr>
        <w:t>将以医药、食品、旅游产业为支撑，重点推进通化国家医药高新区建设，加快通化县人参科技产业园、通化东宝生物科技产业园、通化台湾生物科技产业园、通化中韩产业园等产业园区建设，积极推进东昌区圣清颐年居康养中心、弘康丽城养生园长乐居居家健康养老小区、通化龙溪谷健康小镇等康养中心建设，积极打造鸭绿江边境旅游合作区、高句丽文化旅游观光区、龙湾生态旅游度假区和中医药健康旅游示范区等健康旅游产业示范区。</w:t>
      </w:r>
    </w:p>
    <w:p>
      <w:pPr>
        <w:widowControl w:val="0"/>
        <w:wordWrap/>
        <w:adjustRightInd/>
        <w:snapToGrid/>
        <w:spacing w:before="0" w:after="0" w:line="580" w:lineRule="exact"/>
        <w:ind w:left="0" w:leftChars="0" w:right="0" w:firstLine="640" w:firstLineChars="200"/>
        <w:textAlignment w:val="auto"/>
        <w:outlineLvl w:val="9"/>
        <w:rPr>
          <w:rFonts w:hint="default" w:ascii="Times New Roman" w:hAnsi="Times New Roman" w:eastAsia="仿宋" w:cs="Times New Roman"/>
          <w:sz w:val="32"/>
          <w:szCs w:val="32"/>
        </w:rPr>
      </w:pPr>
      <w:r>
        <w:rPr>
          <w:rFonts w:hint="default" w:ascii="Times New Roman" w:hAnsi="Times New Roman" w:eastAsia="仿宋" w:cs="Times New Roman"/>
          <w:sz w:val="32"/>
          <w:szCs w:val="32"/>
        </w:rPr>
        <w:t>“多点集聚”，即打造4个超百亿级集聚区。辽源市将重点建设化学原料及合成药生产基地，加快推进梅花鹿规范化养殖及系列产品开发。梅河口市将巩固和提高化学药产业优势地位，大力发展中药产业，积极培育生物药和医疗器械产业。白山市将加快推进以人参等道地药材资源开发为主的中药及健康产品产业，打造医药健康产业原料生产基地和健康产品生产基地。敦化市将打造以中药为主，以化学药、生物药为辅，以健康服务业、医药器械、功能食品、化妆品、药用包材等为补充的产业体系，努力把敦化国家医药城建成长吉图开发开放先导区最具活力的健康医药产业集聚中心、长白山特产药材集散中心、中药生态文化旅游中心和北方道地药材规范化生产基地。</w:t>
      </w:r>
    </w:p>
    <w:p>
      <w:pPr>
        <w:widowControl w:val="0"/>
        <w:wordWrap/>
        <w:adjustRightInd/>
        <w:snapToGrid/>
        <w:spacing w:before="0" w:after="0" w:line="580" w:lineRule="exact"/>
        <w:ind w:left="0" w:leftChars="0" w:right="0" w:firstLine="640" w:firstLineChars="200"/>
        <w:textAlignment w:val="auto"/>
        <w:outlineLvl w:val="9"/>
        <w:rPr>
          <w:rFonts w:hint="default" w:ascii="Times New Roman" w:hAnsi="Times New Roman" w:eastAsia="仿宋" w:cs="Times New Roman"/>
          <w:sz w:val="32"/>
          <w:szCs w:val="32"/>
        </w:rPr>
      </w:pPr>
      <w:r>
        <w:rPr>
          <w:rFonts w:hint="default" w:ascii="Times New Roman" w:hAnsi="Times New Roman" w:eastAsia="仿宋" w:cs="Times New Roman"/>
          <w:sz w:val="32"/>
          <w:szCs w:val="32"/>
        </w:rPr>
        <w:t>通过构建“一廊、二核、多点集聚”的发展格局，我省医药健康产业集中度和集聚水平将明显提升，形成具有重要影响的产业集群。</w:t>
      </w:r>
    </w:p>
    <w:p>
      <w:pPr>
        <w:widowControl w:val="0"/>
        <w:wordWrap/>
        <w:adjustRightInd/>
        <w:snapToGrid/>
        <w:spacing w:before="0" w:after="0" w:line="580" w:lineRule="exact"/>
        <w:ind w:left="0" w:leftChars="0" w:right="0" w:firstLine="640" w:firstLineChars="200"/>
        <w:textAlignment w:val="auto"/>
        <w:outlineLvl w:val="9"/>
        <w:rPr>
          <w:rFonts w:hint="eastAsia" w:ascii="黑体" w:hAnsi="黑体" w:eastAsia="黑体" w:cs="黑体"/>
          <w:sz w:val="32"/>
          <w:szCs w:val="32"/>
        </w:rPr>
      </w:pPr>
      <w:r>
        <w:rPr>
          <w:rFonts w:hint="eastAsia" w:ascii="黑体" w:hAnsi="黑体" w:eastAsia="黑体" w:cs="黑体"/>
          <w:sz w:val="32"/>
          <w:szCs w:val="32"/>
        </w:rPr>
        <w:t>二、关于“构建完善的产业支撑体系”的建议</w:t>
      </w:r>
    </w:p>
    <w:p>
      <w:pPr>
        <w:pStyle w:val="6"/>
        <w:widowControl w:val="0"/>
        <w:wordWrap/>
        <w:adjustRightInd/>
        <w:snapToGrid/>
        <w:spacing w:before="0" w:after="0" w:line="580" w:lineRule="exact"/>
        <w:ind w:left="0" w:leftChars="0" w:right="0" w:firstLine="640"/>
        <w:textAlignment w:val="auto"/>
        <w:outlineLvl w:val="9"/>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为推动“长辽梅通白敦医药健康产业走廊”高质量发展，省科技厅组织起草了《关于推进长辽梅通白敦医药健康产业走廊发展规划实施的若干政策》（以下简称《若干政策》），并于2019年4月以省政府办公厅文件形式印发。《若干政策》包含6个方面30条具体政策措施</w:t>
      </w:r>
      <w:r>
        <w:rPr>
          <w:rFonts w:hint="default" w:ascii="Times New Roman" w:hAnsi="Times New Roman" w:eastAsia="仿宋" w:cs="Times New Roman"/>
          <w:b/>
          <w:sz w:val="32"/>
          <w:szCs w:val="32"/>
        </w:rPr>
        <w:t>，</w:t>
      </w:r>
      <w:r>
        <w:rPr>
          <w:rFonts w:hint="default" w:ascii="Times New Roman" w:hAnsi="Times New Roman" w:eastAsia="仿宋" w:cs="Times New Roman"/>
          <w:sz w:val="32"/>
          <w:szCs w:val="32"/>
        </w:rPr>
        <w:t>政策措施导向性强，精准性高，创新性突出，集成了科技创新、平台建设、智力支撑、金融扶持、资源配置、营商环境等全方位要素资源，形成政策组合拳，构建了完善的产业支撑体系，将进一步推动走廊地区医药健康产业高质量发展。</w:t>
      </w:r>
    </w:p>
    <w:p>
      <w:pPr>
        <w:widowControl w:val="0"/>
        <w:wordWrap/>
        <w:adjustRightInd/>
        <w:snapToGrid/>
        <w:spacing w:before="0" w:after="0" w:line="580" w:lineRule="exact"/>
        <w:ind w:left="0" w:leftChars="0" w:right="0" w:firstLine="640" w:firstLineChars="200"/>
        <w:textAlignment w:val="auto"/>
        <w:outlineLvl w:val="9"/>
        <w:rPr>
          <w:rFonts w:hint="default" w:ascii="Times New Roman" w:hAnsi="Times New Roman" w:eastAsia="仿宋" w:cs="Times New Roman"/>
          <w:bCs/>
          <w:sz w:val="32"/>
          <w:szCs w:val="32"/>
        </w:rPr>
      </w:pPr>
      <w:r>
        <w:rPr>
          <w:rFonts w:hint="default" w:ascii="Times New Roman" w:hAnsi="Times New Roman" w:eastAsia="仿宋" w:cs="Times New Roman"/>
          <w:sz w:val="32"/>
          <w:szCs w:val="32"/>
        </w:rPr>
        <w:t>省金融监管举</w:t>
      </w:r>
      <w:r>
        <w:rPr>
          <w:rFonts w:hint="default" w:ascii="Times New Roman" w:hAnsi="Times New Roman" w:eastAsia="仿宋" w:cs="Times New Roman"/>
          <w:bCs/>
          <w:sz w:val="32"/>
          <w:szCs w:val="32"/>
          <w:lang w:bidi="zh-CN"/>
        </w:rPr>
        <w:t>深入贯彻落实《中小企业促进法》，切实解决好小微企业融资难融资贵问题。</w:t>
      </w:r>
      <w:r>
        <w:rPr>
          <w:rFonts w:hint="default" w:ascii="Times New Roman" w:hAnsi="Times New Roman" w:eastAsia="仿宋" w:cs="Times New Roman"/>
          <w:b/>
          <w:bCs/>
          <w:sz w:val="32"/>
          <w:szCs w:val="32"/>
          <w:lang w:bidi="zh-CN"/>
        </w:rPr>
        <w:t>一是</w:t>
      </w:r>
      <w:r>
        <w:rPr>
          <w:rFonts w:hint="default" w:ascii="Times New Roman" w:hAnsi="Times New Roman" w:eastAsia="仿宋" w:cs="Times New Roman"/>
          <w:bCs/>
          <w:sz w:val="32"/>
          <w:szCs w:val="32"/>
          <w:lang w:bidi="zh-CN"/>
        </w:rPr>
        <w:t>推动小微企业贷款继续增量扩面，使“三个不低于”工作成效不断巩固，并保持在合理区间内。</w:t>
      </w:r>
      <w:r>
        <w:rPr>
          <w:rFonts w:hint="default" w:ascii="Times New Roman" w:hAnsi="Times New Roman" w:eastAsia="仿宋" w:cs="Times New Roman"/>
          <w:b/>
          <w:bCs/>
          <w:sz w:val="32"/>
          <w:szCs w:val="32"/>
          <w:lang w:bidi="zh-CN"/>
        </w:rPr>
        <w:t>二是</w:t>
      </w:r>
      <w:r>
        <w:rPr>
          <w:rFonts w:hint="default" w:ascii="Times New Roman" w:hAnsi="Times New Roman" w:eastAsia="仿宋" w:cs="Times New Roman"/>
          <w:bCs/>
          <w:sz w:val="32"/>
          <w:szCs w:val="32"/>
          <w:lang w:bidi="zh-CN"/>
        </w:rPr>
        <w:t>着力扩大小微企业直接融资规模，推动“上市公司倍增”计划，切实加强对入库企业的培育，</w:t>
      </w:r>
      <w:r>
        <w:rPr>
          <w:rFonts w:hint="default" w:ascii="Times New Roman" w:hAnsi="Times New Roman" w:eastAsia="仿宋" w:cs="Times New Roman"/>
          <w:bCs/>
          <w:sz w:val="32"/>
          <w:szCs w:val="32"/>
        </w:rPr>
        <w:t>加大债券融资力度，创新债券融资工作协调机制。</w:t>
      </w:r>
      <w:r>
        <w:rPr>
          <w:rFonts w:hint="default" w:ascii="Times New Roman" w:hAnsi="Times New Roman" w:eastAsia="仿宋" w:cs="Times New Roman"/>
          <w:b/>
          <w:bCs/>
          <w:sz w:val="32"/>
          <w:szCs w:val="32"/>
        </w:rPr>
        <w:t>三是</w:t>
      </w:r>
      <w:r>
        <w:rPr>
          <w:rFonts w:hint="default" w:ascii="Times New Roman" w:hAnsi="Times New Roman" w:eastAsia="仿宋" w:cs="Times New Roman"/>
          <w:bCs/>
          <w:sz w:val="32"/>
          <w:szCs w:val="32"/>
        </w:rPr>
        <w:t>继续加强融资担保体系建设，提升担保能力，提高服务水平，有效防控行业系统性风险。</w:t>
      </w:r>
      <w:r>
        <w:rPr>
          <w:rFonts w:hint="default" w:ascii="Times New Roman" w:hAnsi="Times New Roman" w:eastAsia="仿宋" w:cs="Times New Roman"/>
          <w:b/>
          <w:bCs/>
          <w:sz w:val="32"/>
          <w:szCs w:val="32"/>
        </w:rPr>
        <w:t>四是</w:t>
      </w:r>
      <w:r>
        <w:rPr>
          <w:rFonts w:hint="default" w:ascii="Times New Roman" w:hAnsi="Times New Roman" w:eastAsia="仿宋" w:cs="Times New Roman"/>
          <w:bCs/>
          <w:sz w:val="32"/>
          <w:szCs w:val="32"/>
        </w:rPr>
        <w:t>进一步降低小微企业融资成本，对银行业服务收费实行专项检查和专项考核，杜绝不合理收费，对符合条件的融资担保机构给予专项资金补助，引导融资担保机构降低费率水平。</w:t>
      </w:r>
      <w:r>
        <w:rPr>
          <w:rFonts w:hint="default" w:ascii="Times New Roman" w:hAnsi="Times New Roman" w:eastAsia="仿宋" w:cs="Times New Roman"/>
          <w:b/>
          <w:bCs/>
          <w:sz w:val="32"/>
          <w:szCs w:val="32"/>
        </w:rPr>
        <w:t>五是</w:t>
      </w:r>
      <w:r>
        <w:rPr>
          <w:rFonts w:hint="default" w:ascii="Times New Roman" w:hAnsi="Times New Roman" w:eastAsia="仿宋" w:cs="Times New Roman"/>
          <w:bCs/>
          <w:sz w:val="32"/>
          <w:szCs w:val="32"/>
        </w:rPr>
        <w:t>搭建小微企业融资服务对接平台，建立吉林省线上线下一体化对接平台和保险资金投资运用服务平台，构建多层次、广覆盖、可持续的线上线下融资对接机制，提升中小企业融资综合服务能力。</w:t>
      </w:r>
    </w:p>
    <w:p>
      <w:pPr>
        <w:widowControl w:val="0"/>
        <w:wordWrap/>
        <w:adjustRightInd/>
        <w:snapToGrid/>
        <w:spacing w:before="0" w:after="0" w:line="580" w:lineRule="exact"/>
        <w:ind w:left="0" w:leftChars="0" w:right="0" w:firstLine="640" w:firstLineChars="200"/>
        <w:textAlignment w:val="auto"/>
        <w:outlineLvl w:val="9"/>
        <w:rPr>
          <w:rFonts w:hint="default" w:ascii="Times New Roman" w:hAnsi="Times New Roman" w:eastAsia="仿宋" w:cs="Times New Roman"/>
          <w:bCs/>
          <w:sz w:val="32"/>
          <w:szCs w:val="32"/>
        </w:rPr>
      </w:pPr>
      <w:r>
        <w:rPr>
          <w:rFonts w:hint="default" w:ascii="Times New Roman" w:hAnsi="Times New Roman" w:eastAsia="仿宋" w:cs="Times New Roman"/>
          <w:bCs/>
          <w:sz w:val="32"/>
          <w:szCs w:val="32"/>
        </w:rPr>
        <w:t>省税务局积极推动落实小微企业普惠性税收减免政策和深化增值税改革措施等国家减税降费政策措施，继续实行企业研发费用税前加计扣除、高新技术企业所得税优惠政策及延长高新技术企业和科技型中小企业亏损结转年限等税收优惠政策，加强政策宣传辅导，不对优化纳税服务，密切跟踪政策执行效果，支持医药健康企业持续发展。</w:t>
      </w:r>
    </w:p>
    <w:p>
      <w:pPr>
        <w:widowControl w:val="0"/>
        <w:wordWrap/>
        <w:adjustRightInd/>
        <w:snapToGrid/>
        <w:spacing w:before="0" w:after="0" w:line="580" w:lineRule="exact"/>
        <w:ind w:left="0" w:leftChars="0" w:right="0" w:firstLine="640" w:firstLineChars="200"/>
        <w:textAlignment w:val="auto"/>
        <w:outlineLvl w:val="9"/>
        <w:rPr>
          <w:rFonts w:hint="default" w:ascii="Times New Roman" w:hAnsi="Times New Roman" w:eastAsia="仿宋" w:cs="Times New Roman"/>
          <w:sz w:val="32"/>
          <w:szCs w:val="32"/>
        </w:rPr>
      </w:pPr>
      <w:r>
        <w:rPr>
          <w:rFonts w:hint="default" w:ascii="Times New Roman" w:hAnsi="Times New Roman" w:eastAsia="仿宋" w:cs="Times New Roman"/>
          <w:sz w:val="32"/>
          <w:szCs w:val="32"/>
        </w:rPr>
        <w:t>省商务厅积极谋划了78个全省重点医药健康领域投资合作项目，已与国药控股股份有限公司（上海）、上海现代制药股份有限公司、江苏正大天晴药业股份有限公司、英国葛兰素史克、阿斯利康、韩国康养三星医院、三星疗养院建立友好合作关系，就医药健康产业合作项目及领域进行探讨。与日本住友商事会社、元气集团等企业达成初步合作意向，经过前期对接推动，吉林省宝捷集团和日本元气集团拟合作健康养老项目，项目选址在四平市伊通县，建筑面积4.8万平方米,一期1.2万平方米，二期3.6万平米。积极开展“请进来”和“走出去”活动，邀请日、韩重点目标企业来我省进行实地考察，与我省相关企业和部门进行一对一洽谈。利用出访日本、韩国机会，推介重点项目，积极寻找合作伙伴。</w:t>
      </w:r>
    </w:p>
    <w:p>
      <w:pPr>
        <w:widowControl w:val="0"/>
        <w:wordWrap/>
        <w:adjustRightInd/>
        <w:snapToGrid/>
        <w:spacing w:before="0" w:after="0" w:line="580" w:lineRule="exact"/>
        <w:ind w:left="0" w:leftChars="0" w:right="0" w:firstLine="640" w:firstLineChars="200"/>
        <w:textAlignment w:val="auto"/>
        <w:outlineLvl w:val="9"/>
        <w:rPr>
          <w:rFonts w:hint="default" w:ascii="Times New Roman" w:hAnsi="Times New Roman" w:eastAsia="仿宋" w:cs="Times New Roman"/>
          <w:sz w:val="32"/>
          <w:szCs w:val="32"/>
        </w:rPr>
      </w:pPr>
      <w:r>
        <w:rPr>
          <w:rFonts w:hint="default" w:ascii="Times New Roman" w:hAnsi="Times New Roman" w:eastAsia="仿宋" w:cs="Times New Roman"/>
          <w:sz w:val="32"/>
          <w:szCs w:val="32"/>
        </w:rPr>
        <w:t>省发改委积极组织开展医药健康、生物制造等9大产业项目建设，进一步完善有利于新药创制、成果转化的产学研合作机制，有效搭建企业与科研之间的“桥梁”，加快产业关键共性技术的研究开发步伐，对符合条件的医药健康领域项目给予倾斜，推进医药健康产业高质量发展。</w:t>
      </w:r>
    </w:p>
    <w:p>
      <w:pPr>
        <w:widowControl w:val="0"/>
        <w:wordWrap/>
        <w:adjustRightInd/>
        <w:snapToGrid/>
        <w:spacing w:before="0" w:after="0" w:line="580" w:lineRule="exact"/>
        <w:ind w:left="0" w:leftChars="0" w:right="0" w:firstLine="640" w:firstLineChars="200"/>
        <w:textAlignment w:val="auto"/>
        <w:outlineLvl w:val="9"/>
        <w:rPr>
          <w:rFonts w:hint="default" w:ascii="Times New Roman" w:hAnsi="Times New Roman" w:eastAsia="仿宋" w:cs="Times New Roman"/>
          <w:sz w:val="32"/>
          <w:szCs w:val="32"/>
        </w:rPr>
      </w:pPr>
      <w:r>
        <w:rPr>
          <w:rFonts w:hint="default" w:ascii="Times New Roman" w:hAnsi="Times New Roman" w:eastAsia="仿宋" w:cs="Times New Roman"/>
          <w:sz w:val="32"/>
          <w:szCs w:val="32"/>
        </w:rPr>
        <w:t>省医保局积极推进我省医药特色优势产品进入政府采购目录工作，已将我省药品集中采购由过去的“双信封制”改为挂网采购方式进行，取消了质量分层、竞价淘汰等环节，只要企业申报的企业、产品、价格等资质（信息）符合采购文件（公告）要求，即可纳入挂网交易目录。</w:t>
      </w:r>
    </w:p>
    <w:p>
      <w:pPr>
        <w:widowControl w:val="0"/>
        <w:wordWrap/>
        <w:adjustRightInd/>
        <w:snapToGrid/>
        <w:spacing w:before="0" w:after="0" w:line="580" w:lineRule="exact"/>
        <w:ind w:left="0" w:leftChars="0" w:right="0" w:firstLine="640" w:firstLineChars="200"/>
        <w:textAlignment w:val="auto"/>
        <w:outlineLvl w:val="9"/>
        <w:rPr>
          <w:rFonts w:hint="eastAsia" w:ascii="黑体" w:hAnsi="黑体" w:eastAsia="黑体" w:cs="黑体"/>
          <w:sz w:val="32"/>
          <w:szCs w:val="32"/>
        </w:rPr>
      </w:pPr>
      <w:r>
        <w:rPr>
          <w:rFonts w:hint="eastAsia" w:ascii="黑体" w:hAnsi="黑体" w:eastAsia="黑体" w:cs="黑体"/>
          <w:sz w:val="32"/>
          <w:szCs w:val="32"/>
        </w:rPr>
        <w:t>三、关于“编制产业发展规划”的建议</w:t>
      </w:r>
    </w:p>
    <w:p>
      <w:pPr>
        <w:pStyle w:val="6"/>
        <w:widowControl w:val="0"/>
        <w:wordWrap/>
        <w:adjustRightInd/>
        <w:snapToGrid/>
        <w:spacing w:before="0" w:after="0" w:line="580" w:lineRule="exact"/>
        <w:ind w:left="0" w:leftChars="0" w:right="0" w:firstLine="640"/>
        <w:textAlignment w:val="auto"/>
        <w:outlineLvl w:val="9"/>
        <w:rPr>
          <w:rFonts w:hint="default" w:ascii="Times New Roman" w:hAnsi="Times New Roman" w:eastAsia="仿宋" w:cs="Times New Roman"/>
          <w:sz w:val="32"/>
          <w:szCs w:val="32"/>
        </w:rPr>
      </w:pPr>
      <w:r>
        <w:rPr>
          <w:rFonts w:hint="default" w:ascii="Times New Roman" w:hAnsi="Times New Roman" w:eastAsia="仿宋" w:cs="Times New Roman"/>
          <w:sz w:val="32"/>
          <w:szCs w:val="32"/>
        </w:rPr>
        <w:t>2018年，省委省政府出台《关于进一步优化区域协调发展空间布局的意见》（吉发[2018]31号），对我省区域协调发展总体布局进行细化和落实，打造“一主、六双”区域协调发展格局。《意见》提出打造“双廊”，即打造“环长春四辽吉松工业走廊”和</w:t>
      </w:r>
      <w:bookmarkStart w:id="0" w:name="_Hlk7273074"/>
      <w:r>
        <w:rPr>
          <w:rFonts w:hint="default" w:ascii="Times New Roman" w:hAnsi="Times New Roman" w:eastAsia="仿宋" w:cs="Times New Roman"/>
          <w:sz w:val="32"/>
          <w:szCs w:val="32"/>
        </w:rPr>
        <w:t>“长辽梅通白敦医药健康产业走廊”</w:t>
      </w:r>
      <w:bookmarkEnd w:id="0"/>
      <w:r>
        <w:rPr>
          <w:rFonts w:hint="default" w:ascii="Times New Roman" w:hAnsi="Times New Roman" w:eastAsia="仿宋" w:cs="Times New Roman"/>
          <w:sz w:val="32"/>
          <w:szCs w:val="32"/>
        </w:rPr>
        <w:t>，推动产业集聚。</w:t>
      </w:r>
    </w:p>
    <w:p>
      <w:pPr>
        <w:pStyle w:val="6"/>
        <w:widowControl w:val="0"/>
        <w:wordWrap/>
        <w:adjustRightInd/>
        <w:snapToGrid/>
        <w:spacing w:before="0" w:after="0" w:line="580" w:lineRule="exact"/>
        <w:ind w:left="0" w:leftChars="0" w:right="0" w:firstLine="640"/>
        <w:textAlignment w:val="auto"/>
        <w:outlineLvl w:val="9"/>
        <w:rPr>
          <w:rFonts w:hint="default" w:ascii="Times New Roman" w:hAnsi="Times New Roman" w:eastAsia="仿宋" w:cs="Times New Roman"/>
          <w:sz w:val="32"/>
          <w:szCs w:val="32"/>
        </w:rPr>
      </w:pPr>
      <w:r>
        <w:rPr>
          <w:rFonts w:hint="default" w:ascii="Times New Roman" w:hAnsi="Times New Roman" w:eastAsia="仿宋" w:cs="Times New Roman"/>
          <w:sz w:val="32"/>
          <w:szCs w:val="32"/>
        </w:rPr>
        <w:t xml:space="preserve">“长辽梅通白敦医药健康产业走廊”将充分发挥长春、辽源、梅河口、通化、白山、敦化等地现有医药产业基础和技术优势，坚持科技创新支撑产业发展，促进医药健康产业转型升级。协调发展中药、生物药、化学药、医药材料与保健食品、医疗器械、制药设备与检测仪器、医药商业与流通业、医疗与健康服务业等“8大板块”，形成布局合理、结构协调、重点突出、特色明显、互动关联、共同发展的“长辽梅通白敦医药健康产业走廊”。 </w:t>
      </w:r>
    </w:p>
    <w:p>
      <w:pPr>
        <w:pStyle w:val="6"/>
        <w:widowControl w:val="0"/>
        <w:wordWrap/>
        <w:adjustRightInd/>
        <w:snapToGrid/>
        <w:spacing w:before="0" w:after="0" w:line="580" w:lineRule="exact"/>
        <w:ind w:left="0" w:leftChars="0" w:right="0" w:firstLine="640"/>
        <w:textAlignment w:val="auto"/>
        <w:outlineLvl w:val="9"/>
        <w:rPr>
          <w:rFonts w:hint="default" w:ascii="Times New Roman" w:hAnsi="Times New Roman" w:eastAsia="仿宋" w:cs="Times New Roman"/>
          <w:sz w:val="32"/>
          <w:szCs w:val="32"/>
        </w:rPr>
      </w:pPr>
      <w:r>
        <w:rPr>
          <w:rFonts w:hint="default" w:ascii="Times New Roman" w:hAnsi="Times New Roman" w:eastAsia="仿宋" w:cs="Times New Roman"/>
          <w:sz w:val="32"/>
          <w:szCs w:val="32"/>
        </w:rPr>
        <w:t>根据工作分工，省科技厅组织编制了《长辽梅通白敦医药健康产业走廊发展规划（2018-2025）》，并于2019年1月以省政府办公厅文件形式印发。《规划》从建设条件、发展趋势、存在问题、总体要求、区域布局、发展领域、功能定位和保障措施等8个方面提出了建设长辽梅通白敦医药健康产业走廊的总体规划和长远布局，到2025年，走廊将初具规模，形成产业布局更优、集聚程度更高、企业规模更大、竞争实力更强的医药健康产业发展格局，主营业务收入、利润等主要经济指标年均增速超过8%。打造主营业务收入超500亿元集聚区1个、300-500亿元集聚区2个、100-300亿元集聚区3个，把医药健康产业打造成吉林省新的支柱产业，把吉林省打造成国内外知名的北药基地。</w:t>
      </w:r>
    </w:p>
    <w:p>
      <w:pPr>
        <w:widowControl w:val="0"/>
        <w:wordWrap/>
        <w:adjustRightInd/>
        <w:snapToGrid/>
        <w:spacing w:before="0" w:after="0" w:line="580" w:lineRule="exact"/>
        <w:ind w:left="0" w:leftChars="0" w:right="0" w:firstLine="640" w:firstLineChars="200"/>
        <w:textAlignment w:val="auto"/>
        <w:outlineLvl w:val="9"/>
        <w:rPr>
          <w:rFonts w:hint="default" w:ascii="Times New Roman" w:hAnsi="Times New Roman" w:eastAsia="仿宋" w:cs="Times New Roman"/>
          <w:sz w:val="32"/>
          <w:szCs w:val="32"/>
        </w:rPr>
      </w:pPr>
      <w:r>
        <w:rPr>
          <w:rFonts w:hint="default" w:ascii="Times New Roman" w:hAnsi="Times New Roman" w:eastAsia="仿宋" w:cs="Times New Roman"/>
          <w:sz w:val="32"/>
          <w:szCs w:val="32"/>
        </w:rPr>
        <w:t>四、关于“利用信息技术提升医药健康产业质态”的建议</w:t>
      </w:r>
    </w:p>
    <w:p>
      <w:pPr>
        <w:widowControl w:val="0"/>
        <w:wordWrap/>
        <w:adjustRightInd/>
        <w:snapToGrid/>
        <w:spacing w:before="0" w:after="0" w:line="580" w:lineRule="exact"/>
        <w:ind w:left="0" w:leftChars="0" w:right="0" w:firstLine="640" w:firstLineChars="200"/>
        <w:textAlignment w:val="auto"/>
        <w:outlineLvl w:val="9"/>
        <w:rPr>
          <w:rFonts w:hint="default" w:ascii="Times New Roman" w:hAnsi="Times New Roman" w:eastAsia="仿宋" w:cs="Times New Roman"/>
          <w:kern w:val="0"/>
          <w:sz w:val="32"/>
          <w:szCs w:val="32"/>
        </w:rPr>
      </w:pPr>
      <w:r>
        <w:rPr>
          <w:rFonts w:hint="default" w:ascii="Times New Roman" w:hAnsi="Times New Roman" w:eastAsia="仿宋" w:cs="Times New Roman"/>
          <w:kern w:val="0"/>
          <w:sz w:val="32"/>
          <w:szCs w:val="32"/>
        </w:rPr>
        <w:t>《规划》提出建设医药健康产业走廊的关键就是要以市场机制推进联动融合发展，要全产业链促联动、数字经济促共赢、产业资本促融合。其中“数字经济促共赢”的核心是以建设“数字吉林”为契机，突出信息技术对医药健康产业发展的作用，推动医药健康产业链各环节协调共进，在数字企业、数字销售、数字化园区等方面加大投入，强化产业信息对产品生产、产品市场以及产业资本的导向性作用，把建设数字化走廊作为重要目标，着力推动企业、园区和区域共赢发展。</w:t>
      </w:r>
    </w:p>
    <w:p>
      <w:pPr>
        <w:widowControl w:val="0"/>
        <w:wordWrap/>
        <w:adjustRightInd/>
        <w:snapToGrid/>
        <w:spacing w:before="0" w:after="0" w:line="580" w:lineRule="exact"/>
        <w:ind w:left="0" w:leftChars="0" w:right="0" w:firstLine="640" w:firstLineChars="200"/>
        <w:textAlignment w:val="auto"/>
        <w:outlineLvl w:val="9"/>
        <w:rPr>
          <w:rFonts w:hint="default" w:ascii="Times New Roman" w:hAnsi="Times New Roman" w:eastAsia="仿宋" w:cs="Times New Roman"/>
          <w:kern w:val="0"/>
          <w:sz w:val="32"/>
          <w:szCs w:val="32"/>
        </w:rPr>
      </w:pPr>
      <w:r>
        <w:rPr>
          <w:rFonts w:hint="default" w:ascii="Times New Roman" w:hAnsi="Times New Roman" w:eastAsia="仿宋" w:cs="Times New Roman"/>
          <w:kern w:val="0"/>
          <w:sz w:val="32"/>
          <w:szCs w:val="32"/>
        </w:rPr>
        <w:t>省政务服务和数字化局积极推动省级统筹的“吉林祥云”大数据平台建设，通过加强政务信息资源跨层次、跨地域、跨系统、跨部门、跨业务互联互通和协同共享，进一步推动全省医疗体系健康数据信息的共享和互联互通。</w:t>
      </w:r>
    </w:p>
    <w:p>
      <w:pPr>
        <w:widowControl w:val="0"/>
        <w:wordWrap/>
        <w:adjustRightInd/>
        <w:snapToGrid/>
        <w:spacing w:before="0" w:after="0" w:line="580" w:lineRule="exact"/>
        <w:ind w:left="0" w:leftChars="0" w:right="0" w:firstLine="640" w:firstLineChars="200"/>
        <w:textAlignment w:val="auto"/>
        <w:outlineLvl w:val="9"/>
        <w:rPr>
          <w:rFonts w:hint="default" w:ascii="Times New Roman" w:hAnsi="Times New Roman" w:eastAsia="仿宋" w:cs="Times New Roman"/>
          <w:sz w:val="32"/>
          <w:szCs w:val="32"/>
        </w:rPr>
      </w:pPr>
      <w:r>
        <w:rPr>
          <w:rFonts w:hint="default" w:ascii="Times New Roman" w:hAnsi="Times New Roman" w:eastAsia="仿宋" w:cs="Times New Roman"/>
          <w:sz w:val="32"/>
          <w:szCs w:val="32"/>
        </w:rPr>
        <w:t>感谢您对我省医药健康产业的关心和支持，希望继续对我省医药健康产业发展给予高度关注，与我厅建立经常性的联系，不断提出好的建议，为积极推进我省医药健康产业高质量发展做出贡献。</w:t>
      </w:r>
    </w:p>
    <w:p>
      <w:pPr>
        <w:widowControl w:val="0"/>
        <w:wordWrap/>
        <w:adjustRightInd/>
        <w:snapToGrid/>
        <w:spacing w:before="0" w:after="0" w:line="580" w:lineRule="exact"/>
        <w:ind w:left="0" w:leftChars="0" w:right="0" w:firstLine="640" w:firstLineChars="200"/>
        <w:textAlignment w:val="auto"/>
        <w:outlineLvl w:val="9"/>
        <w:rPr>
          <w:rFonts w:hint="default" w:ascii="Times New Roman" w:hAnsi="Times New Roman" w:eastAsia="仿宋" w:cs="Times New Roman"/>
          <w:sz w:val="32"/>
          <w:szCs w:val="32"/>
        </w:rPr>
      </w:pPr>
    </w:p>
    <w:p>
      <w:pPr>
        <w:widowControl w:val="0"/>
        <w:wordWrap/>
        <w:adjustRightInd/>
        <w:snapToGrid/>
        <w:spacing w:before="0" w:after="0" w:line="580" w:lineRule="exact"/>
        <w:ind w:left="0" w:leftChars="0" w:right="0" w:firstLine="640" w:firstLineChars="200"/>
        <w:textAlignment w:val="auto"/>
        <w:outlineLvl w:val="9"/>
        <w:rPr>
          <w:rFonts w:hint="default" w:ascii="Times New Roman" w:hAnsi="Times New Roman" w:eastAsia="仿宋" w:cs="Times New Roman"/>
          <w:sz w:val="32"/>
          <w:szCs w:val="32"/>
        </w:rPr>
      </w:pPr>
    </w:p>
    <w:p>
      <w:pPr>
        <w:widowControl w:val="0"/>
        <w:wordWrap/>
        <w:adjustRightInd/>
        <w:snapToGrid/>
        <w:spacing w:before="0" w:after="0" w:line="580" w:lineRule="exact"/>
        <w:ind w:left="0" w:leftChars="0" w:right="0" w:firstLine="5760" w:firstLineChars="1800"/>
        <w:textAlignment w:val="auto"/>
        <w:outlineLvl w:val="9"/>
        <w:rPr>
          <w:rFonts w:hint="default" w:ascii="Times New Roman" w:hAnsi="Times New Roman" w:eastAsia="仿宋" w:cs="Times New Roman"/>
          <w:sz w:val="32"/>
          <w:szCs w:val="32"/>
        </w:rPr>
      </w:pPr>
      <w:r>
        <w:rPr>
          <w:rFonts w:hint="default" w:ascii="Times New Roman" w:hAnsi="Times New Roman" w:eastAsia="仿宋" w:cs="Times New Roman"/>
          <w:sz w:val="32"/>
          <w:szCs w:val="32"/>
        </w:rPr>
        <w:t>吉林省科学技术厅</w:t>
      </w:r>
    </w:p>
    <w:p>
      <w:pPr>
        <w:widowControl w:val="0"/>
        <w:wordWrap/>
        <w:adjustRightInd/>
        <w:snapToGrid/>
        <w:spacing w:before="0" w:after="0" w:line="580" w:lineRule="exact"/>
        <w:ind w:left="0" w:leftChars="0" w:right="0" w:firstLine="5760" w:firstLineChars="1800"/>
        <w:textAlignment w:val="auto"/>
        <w:outlineLvl w:val="9"/>
        <w:rPr>
          <w:rFonts w:hint="default" w:ascii="Times New Roman" w:hAnsi="Times New Roman" w:eastAsia="仿宋" w:cs="Times New Roman"/>
          <w:sz w:val="32"/>
          <w:szCs w:val="32"/>
        </w:rPr>
      </w:pPr>
      <w:r>
        <w:rPr>
          <w:rFonts w:hint="default" w:ascii="Times New Roman" w:hAnsi="Times New Roman" w:eastAsia="仿宋" w:cs="Times New Roman"/>
          <w:sz w:val="32"/>
          <w:szCs w:val="32"/>
        </w:rPr>
        <w:t>2019年5月</w:t>
      </w:r>
      <w:r>
        <w:rPr>
          <w:rFonts w:hint="eastAsia" w:ascii="Times New Roman" w:hAnsi="Times New Roman" w:eastAsia="仿宋" w:cs="Times New Roman"/>
          <w:sz w:val="32"/>
          <w:szCs w:val="32"/>
          <w:lang w:val="en-US" w:eastAsia="zh-CN"/>
        </w:rPr>
        <w:t>21</w:t>
      </w:r>
      <w:r>
        <w:rPr>
          <w:rFonts w:hint="default" w:ascii="Times New Roman" w:hAnsi="Times New Roman" w:eastAsia="仿宋" w:cs="Times New Roman"/>
          <w:sz w:val="32"/>
          <w:szCs w:val="32"/>
        </w:rPr>
        <w:t>日</w:t>
      </w:r>
    </w:p>
    <w:p>
      <w:pPr>
        <w:widowControl w:val="0"/>
        <w:wordWrap/>
        <w:adjustRightInd/>
        <w:snapToGrid/>
        <w:spacing w:before="0" w:after="0" w:line="580" w:lineRule="exact"/>
        <w:ind w:left="0" w:leftChars="0" w:right="0" w:firstLine="640" w:firstLineChars="200"/>
        <w:textAlignment w:val="auto"/>
        <w:outlineLvl w:val="9"/>
        <w:rPr>
          <w:rFonts w:hint="default" w:ascii="Times New Roman" w:hAnsi="Times New Roman" w:eastAsia="仿宋" w:cs="Times New Roman"/>
          <w:sz w:val="32"/>
          <w:szCs w:val="32"/>
        </w:rPr>
      </w:pPr>
    </w:p>
    <w:p>
      <w:pPr>
        <w:widowControl w:val="0"/>
        <w:wordWrap/>
        <w:adjustRightInd/>
        <w:snapToGrid/>
        <w:spacing w:before="0" w:after="0" w:line="580" w:lineRule="exact"/>
        <w:ind w:left="0" w:leftChars="0" w:right="0" w:firstLine="640" w:firstLineChars="200"/>
        <w:textAlignment w:val="auto"/>
        <w:outlineLvl w:val="9"/>
        <w:rPr>
          <w:rFonts w:hint="default" w:ascii="Times New Roman" w:hAnsi="Times New Roman" w:eastAsia="仿宋" w:cs="Times New Roman"/>
          <w:sz w:val="32"/>
          <w:szCs w:val="32"/>
        </w:rPr>
      </w:pPr>
    </w:p>
    <w:p>
      <w:pPr>
        <w:widowControl w:val="0"/>
        <w:wordWrap/>
        <w:adjustRightInd/>
        <w:snapToGrid/>
        <w:spacing w:before="0" w:after="0" w:line="580" w:lineRule="exact"/>
        <w:ind w:left="0" w:leftChars="0" w:right="0" w:firstLine="640" w:firstLineChars="200"/>
        <w:textAlignment w:val="auto"/>
        <w:outlineLvl w:val="9"/>
        <w:rPr>
          <w:rFonts w:hint="default" w:ascii="Times New Roman" w:hAnsi="Times New Roman" w:eastAsia="仿宋" w:cs="Times New Roman"/>
          <w:sz w:val="32"/>
          <w:szCs w:val="32"/>
        </w:rPr>
      </w:pPr>
      <w:r>
        <w:rPr>
          <w:rFonts w:hint="default" w:ascii="Times New Roman" w:hAnsi="Times New Roman" w:eastAsia="仿宋" w:cs="Times New Roman"/>
          <w:sz w:val="32"/>
          <w:szCs w:val="32"/>
        </w:rPr>
        <w:t>联系人姓名及电话：牟善春  0431-88953266</w:t>
      </w:r>
    </w:p>
    <w:sectPr>
      <w:footerReference r:id="rId5" w:type="default"/>
      <w:pgSz w:w="11906" w:h="16838"/>
      <w:pgMar w:top="1701" w:right="1474" w:bottom="850" w:left="158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Calibri">
    <w:panose1 w:val="020F0502020204030204"/>
    <w:charset w:val="00"/>
    <w:family w:val="auto"/>
    <w:pitch w:val="default"/>
    <w:sig w:usb0="E00002FF" w:usb1="4000ACFF" w:usb2="00000001" w:usb3="00000000" w:csb0="2000019F" w:csb1="00000000"/>
  </w:font>
  <w:font w:name="仿宋_GB2312">
    <w:altName w:val="仿宋"/>
    <w:panose1 w:val="02010609030101010101"/>
    <w:charset w:val="86"/>
    <w:family w:val="auto"/>
    <w:pitch w:val="default"/>
    <w:sig w:usb0="00000001" w:usb1="080E0000" w:usb2="0000001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auto"/>
    <w:pitch w:val="default"/>
    <w:sig w:usb0="E00002FF" w:usb1="400004FF"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jc w:val="center"/>
    </w:pP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jc w:val="center"/>
    </w:pPr>
    <w:r>
      <w:rPr>
        <w:rFonts w:ascii="Calibri" w:hAnsi="Calibri" w:eastAsia="宋体" w:cs="黑体"/>
        <w:kern w:val="2"/>
        <w:sz w:val="18"/>
        <w:szCs w:val="18"/>
        <w:lang w:val="en-US" w:eastAsia="zh-CN" w:bidi="ar-SA"/>
      </w:rPr>
      <w:pict>
        <v:shape id="文本框 1" o:spid="_x0000_s1025" type="#_x0000_t202" style="position:absolute;left:0;margin-top:0pt;height:144pt;width:144pt;mso-position-horizontal:right;mso-position-horizontal-relative:margin;mso-wrap-style:none;rotation:0f;z-index:251658240;"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style="mso-fit-shape-to-text:t;">
            <w:txbxContent>
              <w:p>
                <w:pPr>
                  <w:pStyle w:val="3"/>
                  <w:jc w:val="center"/>
                </w:pPr>
                <w:r>
                  <w:fldChar w:fldCharType="begin"/>
                </w:r>
                <w:r>
                  <w:instrText xml:space="preserve">PAGE   \* MERGEFORMAT</w:instrText>
                </w:r>
                <w:r>
                  <w:fldChar w:fldCharType="separate"/>
                </w:r>
                <w:r>
                  <w:t>2</w:t>
                </w:r>
                <w:r>
                  <w:fldChar w:fldCharType="end"/>
                </w:r>
              </w:p>
            </w:txbxContent>
          </v:textbox>
        </v:shape>
      </w:pict>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99" w:semiHidden="0" w:name="header"/>
    <w:lsdException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99"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0" w:name="annotation subject"/>
    <w:lsdException w:uiPriority="0" w:name="Balloon Text"/>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5">
    <w:name w:val="Default Paragraph Font"/>
    <w:semiHidden/>
    <w:unhideWhenUsed/>
    <w:uiPriority w:val="1"/>
  </w:style>
  <w:style w:type="paragraph" w:styleId="2">
    <w:name w:val="Date"/>
    <w:basedOn w:val="1"/>
    <w:next w:val="1"/>
    <w:link w:val="9"/>
    <w:semiHidden/>
    <w:unhideWhenUsed/>
    <w:uiPriority w:val="99"/>
    <w:pPr>
      <w:ind w:left="100" w:leftChars="2500"/>
    </w:pPr>
  </w:style>
  <w:style w:type="paragraph" w:styleId="3">
    <w:name w:val="footer"/>
    <w:basedOn w:val="1"/>
    <w:link w:val="8"/>
    <w:unhideWhenUsed/>
    <w:uiPriority w:val="99"/>
    <w:pPr>
      <w:tabs>
        <w:tab w:val="center" w:pos="4153"/>
        <w:tab w:val="right" w:pos="8306"/>
      </w:tabs>
      <w:snapToGrid w:val="0"/>
      <w:jc w:val="left"/>
    </w:pPr>
    <w:rPr>
      <w:sz w:val="18"/>
      <w:szCs w:val="18"/>
    </w:rPr>
  </w:style>
  <w:style w:type="paragraph" w:styleId="4">
    <w:name w:val="header"/>
    <w:basedOn w:val="1"/>
    <w:link w:val="7"/>
    <w:unhideWhenUsed/>
    <w:uiPriority w:val="99"/>
    <w:pPr>
      <w:pBdr>
        <w:bottom w:val="single" w:color="auto" w:sz="6" w:space="1"/>
      </w:pBdr>
      <w:tabs>
        <w:tab w:val="center" w:pos="4153"/>
        <w:tab w:val="right" w:pos="8306"/>
      </w:tabs>
      <w:snapToGrid w:val="0"/>
      <w:jc w:val="center"/>
    </w:pPr>
    <w:rPr>
      <w:sz w:val="18"/>
      <w:szCs w:val="18"/>
    </w:rPr>
  </w:style>
  <w:style w:type="paragraph" w:customStyle="1" w:styleId="6">
    <w:name w:val="列出段落2"/>
    <w:basedOn w:val="1"/>
    <w:uiPriority w:val="99"/>
    <w:pPr>
      <w:ind w:firstLine="420" w:firstLineChars="200"/>
    </w:pPr>
    <w:rPr>
      <w:rFonts w:ascii="Calibri" w:hAnsi="Calibri" w:eastAsia="宋体" w:cs="Times New Roman"/>
    </w:rPr>
  </w:style>
  <w:style w:type="character" w:customStyle="1" w:styleId="7">
    <w:name w:val="页眉 Char"/>
    <w:basedOn w:val="5"/>
    <w:link w:val="4"/>
    <w:uiPriority w:val="99"/>
    <w:rPr>
      <w:sz w:val="18"/>
      <w:szCs w:val="18"/>
    </w:rPr>
  </w:style>
  <w:style w:type="character" w:customStyle="1" w:styleId="8">
    <w:name w:val="页脚 Char"/>
    <w:basedOn w:val="5"/>
    <w:link w:val="3"/>
    <w:uiPriority w:val="99"/>
    <w:rPr>
      <w:sz w:val="18"/>
      <w:szCs w:val="18"/>
    </w:rPr>
  </w:style>
  <w:style w:type="character" w:customStyle="1" w:styleId="9">
    <w:name w:val="日期 Char"/>
    <w:basedOn w:val="5"/>
    <w:link w:val="2"/>
    <w:semiHidden/>
    <w:uiPriority w:val="99"/>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theme" Target="theme/theme1.xml"/><Relationship Id="rId7"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5"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7</Pages>
  <Words>562</Words>
  <Characters>3204</Characters>
  <Lines>26</Lines>
  <Paragraphs>7</Paragraphs>
  <ScaleCrop>false</ScaleCrop>
  <LinksUpToDate>false</LinksUpToDate>
  <CharactersWithSpaces>0</CharactersWithSpaces>
  <Application>WPS Office 专业版_9.1.0.4569_{F1E327BC-269C-435d-A152-05C5408002CA}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2017-04-14T07:25:00Z</dcterms:created>
  <dc:creator>lenovo888</dc:creator>
  <cp:lastModifiedBy>Wangph</cp:lastModifiedBy>
  <cp:lastPrinted>2019-05-24T02:39:00Z</cp:lastPrinted>
  <dcterms:modified xsi:type="dcterms:W3CDTF">2019-05-24T09:57:44Z</dcterms:modified>
  <dc:title>【B】</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2052-9.1.0.4569</vt:lpwstr>
  </property>
</Properties>
</file>