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【B】</w:t>
      </w:r>
    </w:p>
    <w:p>
      <w:pPr>
        <w:spacing w:line="560" w:lineRule="exact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【</w:t>
      </w:r>
      <w:r>
        <w:rPr>
          <w:rFonts w:hint="default" w:ascii="Times New Roman" w:hAnsi="Times New Roman" w:eastAsia="仿宋" w:cs="Times New Roman"/>
          <w:sz w:val="32"/>
          <w:szCs w:val="32"/>
        </w:rPr>
        <w:t>同意公开</w:t>
      </w:r>
      <w:r>
        <w:rPr>
          <w:rFonts w:hint="default" w:ascii="Times New Roman" w:hAnsi="Times New Roman" w:eastAsia="仿宋" w:cs="Times New Roman"/>
          <w:sz w:val="32"/>
          <w:szCs w:val="32"/>
        </w:rPr>
        <w:t>】</w:t>
      </w: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吉科发医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〔2019〕133号</w:t>
      </w: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对省政协十二届二次会议第6号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党派团体提案的答复</w:t>
      </w:r>
    </w:p>
    <w:p>
      <w:pPr>
        <w:rPr>
          <w:rFonts w:cs="Times New Roman"/>
        </w:rPr>
      </w:pPr>
    </w:p>
    <w:p>
      <w:pPr>
        <w:widowControl w:val="0"/>
        <w:wordWrap/>
        <w:adjustRightInd/>
        <w:snapToGrid/>
        <w:spacing w:line="520" w:lineRule="exact"/>
        <w:ind w:left="0" w:leftChars="0" w:right="0"/>
        <w:textAlignment w:val="auto"/>
        <w:outlineLvl w:val="9"/>
        <w:rPr>
          <w:rFonts w:cs="Times New Roman"/>
          <w:szCs w:val="32"/>
        </w:rPr>
      </w:pPr>
      <w:r>
        <w:rPr>
          <w:rFonts w:cs="Times New Roman"/>
          <w:szCs w:val="32"/>
        </w:rPr>
        <w:t>省</w:t>
      </w:r>
      <w:r>
        <w:rPr>
          <w:rFonts w:hint="eastAsia" w:cs="Times New Roman"/>
          <w:szCs w:val="32"/>
        </w:rPr>
        <w:t>民建：</w:t>
      </w:r>
    </w:p>
    <w:p>
      <w:pPr>
        <w:widowControl w:val="0"/>
        <w:wordWrap/>
        <w:autoSpaceDN w:val="0"/>
        <w:adjustRightInd/>
        <w:snapToGrid/>
        <w:spacing w:before="75" w:after="75" w:line="520" w:lineRule="exact"/>
        <w:ind w:left="0" w:leftChars="0" w:right="0"/>
        <w:jc w:val="left"/>
        <w:textAlignment w:val="auto"/>
        <w:outlineLvl w:val="9"/>
        <w:rPr>
          <w:rFonts w:cs="Times New Roman"/>
          <w:szCs w:val="32"/>
        </w:rPr>
      </w:pPr>
      <w:r>
        <w:rPr>
          <w:rFonts w:hint="eastAsia" w:cs="Times New Roman"/>
          <w:szCs w:val="32"/>
        </w:rPr>
        <w:t xml:space="preserve">   </w:t>
      </w:r>
      <w:r>
        <w:rPr>
          <w:rFonts w:cs="Times New Roman"/>
          <w:szCs w:val="32"/>
        </w:rPr>
        <w:t>省政协十二届</w:t>
      </w:r>
      <w:r>
        <w:rPr>
          <w:rFonts w:hint="eastAsia" w:cs="Times New Roman"/>
          <w:szCs w:val="32"/>
        </w:rPr>
        <w:t>二</w:t>
      </w:r>
      <w:r>
        <w:rPr>
          <w:rFonts w:cs="Times New Roman"/>
          <w:szCs w:val="32"/>
        </w:rPr>
        <w:t>次会议党派团体提案《</w:t>
      </w:r>
      <w:r>
        <w:rPr>
          <w:rFonts w:hint="eastAsia" w:cs="Times New Roman"/>
          <w:szCs w:val="32"/>
        </w:rPr>
        <w:t>关于在医药健康产业领域培育“独角兽”企业的建议</w:t>
      </w:r>
      <w:r>
        <w:rPr>
          <w:rFonts w:cs="Times New Roman"/>
          <w:szCs w:val="32"/>
        </w:rPr>
        <w:t>》（第</w:t>
      </w:r>
      <w:r>
        <w:rPr>
          <w:rFonts w:hint="eastAsia" w:cs="Times New Roman"/>
          <w:szCs w:val="32"/>
        </w:rPr>
        <w:t>6</w:t>
      </w:r>
      <w:r>
        <w:rPr>
          <w:rFonts w:cs="Times New Roman"/>
          <w:szCs w:val="32"/>
        </w:rPr>
        <w:t>号）收悉，经认真研究，现将涉及我厅的有关问题提出</w:t>
      </w:r>
      <w:r>
        <w:rPr>
          <w:rFonts w:hint="eastAsia" w:cs="Times New Roman"/>
          <w:szCs w:val="32"/>
        </w:rPr>
        <w:t>主办</w:t>
      </w:r>
      <w:r>
        <w:rPr>
          <w:rFonts w:cs="Times New Roman"/>
          <w:szCs w:val="32"/>
        </w:rPr>
        <w:t>意见如下：</w:t>
      </w:r>
    </w:p>
    <w:p>
      <w:pPr>
        <w:widowControl w:val="0"/>
        <w:wordWrap/>
        <w:autoSpaceDN w:val="0"/>
        <w:adjustRightInd/>
        <w:snapToGrid/>
        <w:spacing w:before="75" w:after="75" w:line="520" w:lineRule="exact"/>
        <w:ind w:left="0" w:leftChars="0" w:right="0"/>
        <w:textAlignment w:val="auto"/>
        <w:outlineLvl w:val="9"/>
        <w:rPr>
          <w:rFonts w:eastAsia="黑体" w:cs="Times New Roman"/>
        </w:rPr>
      </w:pPr>
      <w:r>
        <w:rPr>
          <w:rFonts w:hint="eastAsia" w:eastAsia="黑体" w:cs="Times New Roman"/>
          <w:lang w:val="en-US" w:eastAsia="zh-CN"/>
        </w:rPr>
        <w:t xml:space="preserve">    </w:t>
      </w:r>
      <w:r>
        <w:rPr>
          <w:rFonts w:hint="eastAsia" w:eastAsia="黑体" w:cs="Times New Roman"/>
        </w:rPr>
        <w:t>一、</w:t>
      </w:r>
      <w:r>
        <w:rPr>
          <w:rFonts w:eastAsia="黑体" w:cs="Times New Roman"/>
        </w:rPr>
        <w:t>关于“</w:t>
      </w:r>
      <w:r>
        <w:rPr>
          <w:rFonts w:hint="eastAsia" w:eastAsia="黑体" w:cs="Times New Roman"/>
        </w:rPr>
        <w:t>实施面向全球的科技创新开放工程”的建议</w:t>
      </w:r>
    </w:p>
    <w:p>
      <w:pPr>
        <w:widowControl w:val="0"/>
        <w:wordWrap/>
        <w:autoSpaceDN w:val="0"/>
        <w:adjustRightInd/>
        <w:snapToGrid/>
        <w:spacing w:before="75" w:after="75" w:line="520" w:lineRule="exact"/>
        <w:ind w:left="0" w:leftChars="0" w:right="0" w:firstLine="645"/>
        <w:textAlignment w:val="auto"/>
        <w:outlineLvl w:val="9"/>
        <w:rPr>
          <w:rFonts w:ascii="仿宋GB2312" w:hAnsi="仿宋GB2312" w:eastAsia="仿宋GB2312" w:cs="仿宋GB2312"/>
          <w:color w:val="000000"/>
          <w:szCs w:val="32"/>
        </w:rPr>
      </w:pPr>
      <w:r>
        <w:rPr>
          <w:rFonts w:hint="eastAsia" w:ascii="仿宋GB2312" w:hAnsi="仿宋GB2312" w:eastAsia="仿宋GB2312" w:cs="仿宋GB2312"/>
          <w:color w:val="000000"/>
          <w:szCs w:val="32"/>
        </w:rPr>
        <w:t>2019年，省科技厅在医药健康、工业高新技术、社会发展及农业农村等领域谋划了一批重大科技专项，为吉林省创新驱动发展持续助力。</w:t>
      </w:r>
    </w:p>
    <w:p>
      <w:pPr>
        <w:widowControl w:val="0"/>
        <w:wordWrap/>
        <w:adjustRightInd/>
        <w:snapToGrid/>
        <w:spacing w:line="520" w:lineRule="exact"/>
        <w:ind w:left="0" w:leftChars="0" w:right="0"/>
        <w:textAlignment w:val="auto"/>
        <w:outlineLvl w:val="9"/>
        <w:rPr>
          <w:rFonts w:eastAsia="黑体" w:cs="Times New Roman"/>
        </w:rPr>
      </w:pPr>
      <w:r>
        <w:rPr>
          <w:rFonts w:hint="eastAsia" w:eastAsia="黑体" w:cs="Times New Roman"/>
          <w:lang w:val="en-US" w:eastAsia="zh-CN"/>
        </w:rPr>
        <w:t xml:space="preserve">    </w:t>
      </w:r>
      <w:r>
        <w:rPr>
          <w:rFonts w:hint="eastAsia" w:eastAsia="黑体" w:cs="Times New Roman"/>
        </w:rPr>
        <w:t>二、面向“独角兽”企业的联合孵化工程</w:t>
      </w:r>
      <w:r>
        <w:rPr>
          <w:rFonts w:eastAsia="黑体" w:cs="Times New Roman"/>
        </w:rPr>
        <w:t>”的建议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32" w:firstLineChars="200"/>
        <w:textAlignment w:val="auto"/>
        <w:outlineLvl w:val="9"/>
        <w:rPr>
          <w:rFonts w:hint="eastAsia" w:ascii="仿宋" w:hAnsi="仿宋" w:eastAsia="仿宋"/>
          <w:szCs w:val="32"/>
        </w:rPr>
        <w:sectPr>
          <w:footerReference r:id="rId4" w:type="default"/>
          <w:pgSz w:w="11906" w:h="16838"/>
          <w:pgMar w:top="1701" w:right="1474" w:bottom="850" w:left="1587" w:header="851" w:footer="992" w:gutter="0"/>
          <w:paperSrc w:first="0" w:other="0"/>
          <w:cols w:space="0" w:num="1"/>
          <w:docGrid w:type="linesAndChars" w:linePitch="604" w:charSpace="-849"/>
        </w:sectPr>
      </w:pPr>
      <w:r>
        <w:rPr>
          <w:rFonts w:hint="eastAsia" w:ascii="仿宋" w:hAnsi="仿宋" w:eastAsia="仿宋"/>
          <w:szCs w:val="32"/>
        </w:rPr>
        <w:t>按照国家和我省“推动创新创业高质量发展，打造双创升级版”的有关文件精神，省科技厅深入实施“双创”升级工程，培育“众创空间—孵化器—加速器—产业园”全链条发展的创新创业新生态，2019年起，吉林省科技企业孵化器（含众创空间等，</w:t>
      </w:r>
    </w:p>
    <w:p>
      <w:pPr>
        <w:widowControl w:val="0"/>
        <w:wordWrap/>
        <w:adjustRightInd/>
        <w:snapToGrid/>
        <w:spacing w:line="520" w:lineRule="exact"/>
        <w:ind w:right="0"/>
        <w:textAlignment w:val="auto"/>
        <w:outlineLvl w:val="9"/>
        <w:rPr>
          <w:rFonts w:ascii="仿宋" w:hAnsi="仿宋" w:eastAsia="仿宋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Cs w:val="32"/>
        </w:rPr>
        <w:t>以下简称孵化器）建设将从重“数量发展”向重“质量提升”转变，引导孵化器向专业化、精细化方向升级，</w:t>
      </w:r>
      <w:r>
        <w:rPr>
          <w:rFonts w:hint="eastAsia" w:ascii="仿宋" w:hAnsi="仿宋" w:eastAsia="仿宋" w:cs="仿宋"/>
          <w:szCs w:val="32"/>
        </w:rPr>
        <w:t>鼓励并支持高校院所围绕优势专业领域、龙头骨干企业围绕主营业务方向、社会力量围绕区域支柱和优势产业建设专业型孵化器，</w:t>
      </w:r>
      <w:r>
        <w:rPr>
          <w:rFonts w:hint="eastAsia" w:ascii="仿宋" w:hAnsi="仿宋" w:eastAsia="仿宋"/>
          <w:szCs w:val="32"/>
        </w:rPr>
        <w:t>努力打造双创升级版，推动创新创业高质量发展。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5"/>
        <w:textAlignment w:val="auto"/>
        <w:outlineLvl w:val="9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按照国家和我省“推动创新创业高质量发展，打造双创升级版”的有关要求，近年来，省科技厅大力支持省内部分孵化器启动精准孵化工程，精准对接市场需求与社会海量创新资源，进一步激发市场活力和社会创造力，全力帮扶企业快速成长。不断加大支持力度，积极推进长春中关村创新中心、长春阿里云创新中心、北湖科技园、科大讯飞、腾讯云等精品孵化器建设，充分发挥示范作用，带动全省孵化器发展。</w:t>
      </w:r>
    </w:p>
    <w:p>
      <w:pPr>
        <w:widowControl w:val="0"/>
        <w:wordWrap/>
        <w:autoSpaceDN w:val="0"/>
        <w:adjustRightInd/>
        <w:snapToGrid/>
        <w:spacing w:before="75" w:after="75" w:line="520" w:lineRule="exact"/>
        <w:ind w:left="0" w:leftChars="0" w:right="0" w:firstLine="645"/>
        <w:textAlignment w:val="auto"/>
        <w:outlineLvl w:val="9"/>
        <w:rPr>
          <w:rFonts w:cs="Times New Roman"/>
          <w:szCs w:val="32"/>
        </w:rPr>
      </w:pPr>
      <w:r>
        <w:rPr>
          <w:rFonts w:hint="eastAsia" w:eastAsia="黑体" w:cs="Times New Roman"/>
        </w:rPr>
        <w:t>三</w:t>
      </w:r>
      <w:r>
        <w:rPr>
          <w:rFonts w:eastAsia="黑体" w:cs="Times New Roman"/>
        </w:rPr>
        <w:t>、关于“</w:t>
      </w:r>
      <w:r>
        <w:rPr>
          <w:rFonts w:hint="eastAsia" w:eastAsia="黑体" w:cs="Times New Roman"/>
        </w:rPr>
        <w:t>面向医药健康产业领域“独角兽”企业的精准招商工程</w:t>
      </w:r>
      <w:r>
        <w:rPr>
          <w:rFonts w:eastAsia="黑体" w:cs="Times New Roman"/>
        </w:rPr>
        <w:t>”的建议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34" w:firstLineChars="200"/>
        <w:textAlignment w:val="auto"/>
        <w:outlineLvl w:val="9"/>
        <w:rPr>
          <w:rFonts w:cs="Times New Roman"/>
        </w:rPr>
      </w:pPr>
      <w:r>
        <w:rPr>
          <w:rFonts w:cs="Times New Roman"/>
          <w:b/>
          <w:szCs w:val="32"/>
        </w:rPr>
        <w:t>以拓展产业发展空间为途径，大力开展招商引资和对外合作</w:t>
      </w:r>
      <w:r>
        <w:rPr>
          <w:rFonts w:hint="eastAsia" w:cs="Times New Roman"/>
          <w:b/>
          <w:szCs w:val="32"/>
        </w:rPr>
        <w:t>。</w:t>
      </w:r>
      <w:r>
        <w:rPr>
          <w:szCs w:val="32"/>
        </w:rPr>
        <w:t>据初步统计，“医药健康产业走廊”引进重大项目近100亿元。其中敦化市引进金赛药业建设金赛工业园，项目投资20亿元；引进青岛双鲸药业建设新厂区项目，总投资3亿元；引进珠海金任药业建设益安康工业园项目，总投资12亿元。通化市引进东方红药业建设“通化生物医药新厂区”项目，总投资10亿元；引进君必达药业建设“中药制药产业园”项目，总投资5.2亿元。这些项目都已开工建设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32" w:firstLineChars="200"/>
        <w:textAlignment w:val="auto"/>
        <w:outlineLvl w:val="9"/>
        <w:rPr>
          <w:rFonts w:hint="eastAsia" w:cs="Times New Roman"/>
        </w:rPr>
      </w:pPr>
      <w:r>
        <w:rPr>
          <w:rFonts w:cs="Times New Roman"/>
        </w:rPr>
        <w:t>联系人及电话：张</w:t>
      </w:r>
      <w:r>
        <w:rPr>
          <w:rFonts w:hint="eastAsia" w:cs="Times New Roman"/>
        </w:rPr>
        <w:t>馨月</w:t>
      </w:r>
      <w:r>
        <w:rPr>
          <w:rFonts w:cs="Times New Roman"/>
        </w:rPr>
        <w:t>，0431-</w:t>
      </w:r>
      <w:r>
        <w:rPr>
          <w:rFonts w:hint="eastAsia" w:cs="Times New Roman"/>
        </w:rPr>
        <w:t>88955405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32" w:firstLineChars="200"/>
        <w:textAlignment w:val="auto"/>
        <w:outlineLvl w:val="9"/>
        <w:rPr>
          <w:rFonts w:hint="eastAsia" w:cs="Times New Roman"/>
        </w:rPr>
      </w:pPr>
    </w:p>
    <w:p>
      <w:pPr>
        <w:widowControl w:val="0"/>
        <w:wordWrap/>
        <w:adjustRightInd/>
        <w:snapToGrid/>
        <w:spacing w:line="520" w:lineRule="exact"/>
        <w:ind w:left="0" w:leftChars="0" w:right="0" w:firstLine="5284" w:firstLineChars="1673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吉林省科学技术厅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5594" w:firstLineChars="1771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2019年5月</w:t>
      </w:r>
      <w:r>
        <w:rPr>
          <w:rFonts w:hint="default" w:ascii="Times New Roman" w:hAnsi="Times New Roman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</w:rPr>
        <w:t>日</w:t>
      </w:r>
    </w:p>
    <w:sectPr>
      <w:footerReference r:id="rId5" w:type="default"/>
      <w:pgSz w:w="11906" w:h="16838"/>
      <w:pgMar w:top="1701" w:right="1474" w:bottom="850" w:left="1587" w:header="851" w:footer="992" w:gutter="0"/>
      <w:paperSrc w:first="0" w:other="0"/>
      <w:cols w:space="0" w:num="1"/>
      <w:docGrid w:type="linesAndChars" w:linePitch="60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right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Calibri" w:eastAsia="宋体" w:cs="宋体"/>
      <w:kern w:val="0"/>
      <w:sz w:val="24"/>
      <w:szCs w:val="2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141</Words>
  <Characters>809</Characters>
  <Lines>6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2019-04-15T07:08:00Z</dcterms:created>
  <dc:creator>zxy</dc:creator>
  <cp:lastModifiedBy>dell</cp:lastModifiedBy>
  <cp:lastPrinted>2019-05-06T01:44:00Z</cp:lastPrinted>
  <dcterms:modified xsi:type="dcterms:W3CDTF">2019-05-13T07:12:06Z</dcterms:modified>
  <dc:title>【B】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