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val="en" w:eastAsia="zh-CN"/>
        </w:rPr>
        <w:t>吉林省“长白英才计划”</w:t>
      </w:r>
      <w:r>
        <w:rPr>
          <w:rFonts w:hint="default" w:ascii="Times New Roman" w:hAnsi="Times New Roman" w:eastAsia="方正小标宋简体" w:cs="Times New Roman"/>
          <w:color w:val="auto"/>
          <w:sz w:val="44"/>
          <w:szCs w:val="44"/>
          <w:highlight w:val="none"/>
          <w:lang w:val="en-US" w:eastAsia="zh-CN"/>
        </w:rPr>
        <w:t>科技创新领军人才</w:t>
      </w:r>
      <w:r>
        <w:rPr>
          <w:rFonts w:hint="eastAsia" w:ascii="Times New Roman" w:hAnsi="Times New Roman" w:eastAsia="方正小标宋简体" w:cs="Times New Roman"/>
          <w:color w:val="auto"/>
          <w:sz w:val="44"/>
          <w:szCs w:val="44"/>
          <w:highlight w:val="none"/>
          <w:lang w:val="en-US" w:eastAsia="zh-CN"/>
        </w:rPr>
        <w:t>项目</w:t>
      </w:r>
      <w:r>
        <w:rPr>
          <w:rFonts w:hint="default" w:ascii="Times New Roman" w:hAnsi="Times New Roman" w:eastAsia="方正小标宋简体" w:cs="Times New Roman"/>
          <w:color w:val="auto"/>
          <w:sz w:val="44"/>
          <w:szCs w:val="44"/>
          <w:highlight w:val="none"/>
          <w:lang w:val="en-US" w:eastAsia="zh-CN"/>
        </w:rPr>
        <w:t>（企业、科研院所）</w:t>
      </w:r>
      <w:r>
        <w:rPr>
          <w:rFonts w:hint="eastAsia" w:ascii="方正小标宋简体" w:eastAsia="方正小标宋简体"/>
          <w:color w:val="auto"/>
          <w:sz w:val="44"/>
          <w:szCs w:val="44"/>
        </w:rPr>
        <w:t>实施细则</w:t>
      </w:r>
    </w:p>
    <w:p>
      <w:pPr>
        <w:keepNext w:val="0"/>
        <w:keepLines w:val="0"/>
        <w:pageBreakBefore w:val="0"/>
        <w:kinsoku/>
        <w:wordWrap/>
        <w:overflowPunct/>
        <w:topLinePunct w:val="0"/>
        <w:autoSpaceDE/>
        <w:autoSpaceDN/>
        <w:bidi w:val="0"/>
        <w:spacing w:line="576" w:lineRule="exact"/>
        <w:textAlignment w:val="auto"/>
        <w:rPr>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第一条</w:t>
      </w:r>
      <w:r>
        <w:rPr>
          <w:rFonts w:hint="default" w:ascii="Times New Roman" w:hAnsi="Times New Roman" w:eastAsia="仿宋_GB2312" w:cs="Times New Roman"/>
          <w:color w:val="auto"/>
          <w:sz w:val="32"/>
          <w:szCs w:val="32"/>
        </w:rPr>
        <w:t xml:space="preserve">  </w:t>
      </w:r>
      <w:bookmarkStart w:id="0" w:name="_Hlk100329838"/>
      <w:r>
        <w:rPr>
          <w:rFonts w:hint="default" w:ascii="Times New Roman" w:hAnsi="Times New Roman" w:eastAsia="仿宋_GB2312" w:cs="Times New Roman"/>
          <w:color w:val="auto"/>
          <w:sz w:val="32"/>
          <w:szCs w:val="32"/>
          <w:lang w:eastAsia="zh-CN"/>
        </w:rPr>
        <w:t>为加快建设科技创新领军人才队伍建设，</w:t>
      </w:r>
      <w:r>
        <w:rPr>
          <w:rFonts w:hint="eastAsia" w:ascii="Times New Roman" w:hAnsi="Times New Roman" w:eastAsia="仿宋_GB2312" w:cs="Times New Roman"/>
          <w:color w:val="auto"/>
          <w:sz w:val="32"/>
          <w:szCs w:val="32"/>
          <w:lang w:eastAsia="zh-CN"/>
        </w:rPr>
        <w:t>根据</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u w:val="none"/>
          <w:lang w:eastAsia="zh-CN"/>
        </w:rPr>
        <w:t>和《吉林省“长白英才计划”遴选管理办法》</w:t>
      </w:r>
      <w:r>
        <w:rPr>
          <w:rFonts w:hint="default" w:ascii="Times New Roman" w:hAnsi="Times New Roman" w:eastAsia="仿宋_GB2312" w:cs="Times New Roman"/>
          <w:color w:val="auto"/>
          <w:sz w:val="32"/>
          <w:szCs w:val="32"/>
        </w:rPr>
        <w:t>，制定本实施细则。</w:t>
      </w:r>
      <w:bookmarkEnd w:id="0"/>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第二条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“长白英才计划”</w:t>
      </w:r>
      <w:r>
        <w:rPr>
          <w:rFonts w:hint="default" w:ascii="Times New Roman" w:hAnsi="Times New Roman" w:eastAsia="仿宋_GB2312" w:cs="Times New Roman"/>
          <w:color w:val="auto"/>
          <w:sz w:val="32"/>
          <w:szCs w:val="32"/>
          <w:u w:val="none"/>
          <w:lang w:val="en-US" w:eastAsia="zh-CN"/>
        </w:rPr>
        <w:t>科技创新领军人才项目（以下简称科技创新领军人才）</w:t>
      </w:r>
      <w:r>
        <w:rPr>
          <w:rFonts w:hint="default" w:ascii="Times New Roman" w:hAnsi="Times New Roman" w:eastAsia="仿宋_GB2312" w:cs="Times New Roman"/>
          <w:color w:val="auto"/>
          <w:sz w:val="32"/>
          <w:szCs w:val="32"/>
        </w:rPr>
        <w:t>重点支持</w:t>
      </w:r>
      <w:r>
        <w:rPr>
          <w:rFonts w:hint="default" w:ascii="Times New Roman" w:hAnsi="Times New Roman" w:eastAsia="仿宋_GB2312" w:cs="Times New Roman"/>
          <w:color w:val="auto"/>
          <w:sz w:val="32"/>
          <w:szCs w:val="32"/>
          <w:u w:val="none"/>
          <w:lang w:eastAsia="zh-CN"/>
        </w:rPr>
        <w:t>省内科研院所、企业</w:t>
      </w:r>
      <w:r>
        <w:rPr>
          <w:rFonts w:hint="default" w:ascii="Times New Roman" w:hAnsi="Times New Roman" w:eastAsia="仿宋_GB2312" w:cs="Times New Roman"/>
          <w:color w:val="auto"/>
          <w:sz w:val="32"/>
          <w:szCs w:val="32"/>
          <w:lang w:eastAsia="zh-CN"/>
        </w:rPr>
        <w:t>中</w:t>
      </w:r>
      <w:r>
        <w:rPr>
          <w:rFonts w:hint="default" w:ascii="Times New Roman" w:hAnsi="Times New Roman" w:eastAsia="仿宋_GB2312" w:cs="Times New Roman"/>
          <w:color w:val="auto"/>
          <w:sz w:val="32"/>
          <w:szCs w:val="32"/>
          <w:u w:val="none"/>
        </w:rPr>
        <w:t>主持重大科研任务、领衔高层次创新团队、</w:t>
      </w:r>
      <w:r>
        <w:rPr>
          <w:rFonts w:hint="default" w:ascii="Times New Roman" w:hAnsi="Times New Roman" w:eastAsia="仿宋_GB2312" w:cs="Times New Roman"/>
          <w:color w:val="auto"/>
          <w:sz w:val="32"/>
          <w:szCs w:val="32"/>
          <w:u w:val="none"/>
          <w:lang w:eastAsia="zh-CN"/>
        </w:rPr>
        <w:t>牵头负责</w:t>
      </w:r>
      <w:r>
        <w:rPr>
          <w:rFonts w:hint="default" w:ascii="Times New Roman" w:hAnsi="Times New Roman" w:eastAsia="仿宋_GB2312" w:cs="Times New Roman"/>
          <w:color w:val="auto"/>
          <w:sz w:val="32"/>
          <w:szCs w:val="32"/>
          <w:u w:val="none"/>
        </w:rPr>
        <w:t>省级以上创新基地和重点学科建设，</w:t>
      </w:r>
      <w:r>
        <w:rPr>
          <w:rFonts w:hint="default" w:ascii="Times New Roman" w:hAnsi="Times New Roman" w:eastAsia="仿宋_GB2312" w:cs="Times New Roman"/>
          <w:color w:val="auto"/>
          <w:sz w:val="32"/>
          <w:szCs w:val="32"/>
          <w:u w:val="none"/>
          <w:lang w:eastAsia="zh-CN"/>
        </w:rPr>
        <w:t>研究方向属于吉林振兴发展重点领域，</w:t>
      </w:r>
      <w:r>
        <w:rPr>
          <w:rFonts w:hint="default" w:ascii="Times New Roman" w:hAnsi="Times New Roman" w:eastAsia="仿宋_GB2312" w:cs="Times New Roman"/>
          <w:color w:val="auto"/>
          <w:sz w:val="32"/>
          <w:szCs w:val="32"/>
          <w:u w:val="none"/>
        </w:rPr>
        <w:t>科研成果具有重大创新性和发展前景的</w:t>
      </w:r>
      <w:r>
        <w:rPr>
          <w:rFonts w:hint="default" w:ascii="Times New Roman" w:hAnsi="Times New Roman" w:eastAsia="仿宋_GB2312" w:cs="Times New Roman"/>
          <w:color w:val="auto"/>
          <w:sz w:val="32"/>
          <w:szCs w:val="32"/>
          <w:u w:val="none"/>
          <w:lang w:eastAsia="zh-CN"/>
        </w:rPr>
        <w:t>科技</w:t>
      </w:r>
      <w:r>
        <w:rPr>
          <w:rFonts w:hint="default" w:ascii="Times New Roman" w:hAnsi="Times New Roman" w:eastAsia="仿宋_GB2312" w:cs="Times New Roman"/>
          <w:color w:val="auto"/>
          <w:sz w:val="32"/>
          <w:szCs w:val="32"/>
          <w:u w:val="none"/>
        </w:rPr>
        <w:t>人才</w:t>
      </w:r>
      <w:r>
        <w:rPr>
          <w:rFonts w:hint="default" w:ascii="Times New Roman" w:hAnsi="Times New Roman" w:eastAsia="仿宋_GB2312" w:cs="Times New Roman"/>
          <w:color w:val="auto"/>
          <w:sz w:val="32"/>
          <w:szCs w:val="32"/>
          <w:u w:val="none"/>
          <w:lang w:eastAsia="zh-CN"/>
        </w:rPr>
        <w:t>；或</w:t>
      </w:r>
      <w:r>
        <w:rPr>
          <w:rFonts w:hint="default" w:ascii="Times New Roman" w:hAnsi="Times New Roman" w:eastAsia="仿宋_GB2312" w:cs="Times New Roman"/>
          <w:color w:val="auto"/>
          <w:sz w:val="32"/>
          <w:szCs w:val="32"/>
          <w:u w:val="none"/>
        </w:rPr>
        <w:t>长期从事基础研究工作，在国家重大战略需求和基础学科前沿取得突破性创新研究成果的基础研究人才。</w:t>
      </w:r>
      <w:r>
        <w:rPr>
          <w:rFonts w:hint="default" w:ascii="Times New Roman" w:hAnsi="Times New Roman" w:eastAsia="仿宋_GB2312" w:cs="Times New Roman"/>
          <w:color w:val="auto"/>
          <w:sz w:val="32"/>
          <w:szCs w:val="32"/>
          <w:u w:val="none"/>
          <w:lang w:val="en-US" w:eastAsia="zh-CN"/>
        </w:rPr>
        <w:t>项目</w:t>
      </w:r>
      <w:r>
        <w:rPr>
          <w:rFonts w:hint="default" w:ascii="Times New Roman" w:hAnsi="Times New Roman" w:eastAsia="仿宋_GB2312" w:cs="Times New Roman"/>
          <w:color w:val="auto"/>
          <w:sz w:val="32"/>
          <w:szCs w:val="32"/>
        </w:rPr>
        <w:t>一般每年选拔一次，每次评选</w:t>
      </w:r>
      <w:r>
        <w:rPr>
          <w:rFonts w:hint="default" w:ascii="Times New Roman" w:hAnsi="Times New Roman" w:eastAsia="仿宋_GB2312" w:cs="Times New Roman"/>
          <w:color w:val="auto"/>
          <w:sz w:val="32"/>
          <w:szCs w:val="32"/>
          <w:highlight w:val="none"/>
          <w:u w:val="none"/>
          <w:lang w:val="en-US" w:eastAsia="zh-CN"/>
        </w:rPr>
        <w:t>15</w:t>
      </w:r>
      <w:r>
        <w:rPr>
          <w:rFonts w:hint="default" w:ascii="Times New Roman" w:hAnsi="Times New Roman" w:eastAsia="仿宋_GB2312" w:cs="Times New Roman"/>
          <w:color w:val="auto"/>
          <w:sz w:val="32"/>
          <w:szCs w:val="32"/>
          <w:u w:val="none"/>
        </w:rPr>
        <w:t>名</w:t>
      </w:r>
      <w:r>
        <w:rPr>
          <w:rFonts w:hint="default" w:ascii="Times New Roman" w:hAnsi="Times New Roman" w:eastAsia="仿宋_GB2312" w:cs="Times New Roman"/>
          <w:color w:val="auto"/>
          <w:sz w:val="32"/>
          <w:szCs w:val="32"/>
          <w:u w:val="none"/>
          <w:lang w:eastAsia="zh-CN"/>
        </w:rPr>
        <w:t>左右</w:t>
      </w:r>
      <w:r>
        <w:rPr>
          <w:rFonts w:hint="default" w:ascii="Times New Roman" w:hAnsi="Times New Roman" w:eastAsia="仿宋_GB2312" w:cs="Times New Roman"/>
          <w:color w:val="auto"/>
          <w:sz w:val="32"/>
          <w:szCs w:val="32"/>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1" w:name="_Hlk100328026"/>
      <w:bookmarkStart w:id="2" w:name="_Hlk100331699"/>
      <w:r>
        <w:rPr>
          <w:rFonts w:hint="default" w:ascii="Times New Roman" w:hAnsi="Times New Roman" w:eastAsia="仿宋_GB2312" w:cs="Times New Roman"/>
          <w:color w:val="auto"/>
          <w:sz w:val="32"/>
          <w:szCs w:val="32"/>
          <w:u w:val="none"/>
          <w:lang w:val="en-US" w:eastAsia="zh-CN"/>
        </w:rPr>
        <w:t>科技创新领军人才项目</w:t>
      </w:r>
      <w:bookmarkEnd w:id="1"/>
      <w:bookmarkEnd w:id="2"/>
      <w:r>
        <w:rPr>
          <w:rFonts w:hint="default" w:ascii="Times New Roman" w:hAnsi="Times New Roman" w:eastAsia="仿宋_GB2312" w:cs="Times New Roman"/>
          <w:color w:val="auto"/>
          <w:sz w:val="32"/>
          <w:szCs w:val="32"/>
          <w:u w:val="none"/>
          <w:lang w:val="en-US" w:eastAsia="zh-CN"/>
        </w:rPr>
        <w:t>（企业、科研院所）</w:t>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eastAsia="zh-CN"/>
        </w:rPr>
        <w:t>省委统一领导和</w:t>
      </w:r>
      <w:r>
        <w:rPr>
          <w:rFonts w:hint="default" w:ascii="Times New Roman" w:hAnsi="Times New Roman" w:eastAsia="仿宋_GB2312" w:cs="Times New Roman"/>
          <w:color w:val="auto"/>
          <w:sz w:val="32"/>
          <w:szCs w:val="32"/>
        </w:rPr>
        <w:t>省委人才工作领导小组</w:t>
      </w:r>
      <w:r>
        <w:rPr>
          <w:rFonts w:hint="default" w:ascii="Times New Roman" w:hAnsi="Times New Roman" w:eastAsia="仿宋_GB2312" w:cs="Times New Roman"/>
          <w:color w:val="auto"/>
          <w:sz w:val="32"/>
          <w:szCs w:val="32"/>
          <w:lang w:eastAsia="zh-CN"/>
        </w:rPr>
        <w:t>统筹指导</w:t>
      </w:r>
      <w:r>
        <w:rPr>
          <w:rFonts w:hint="default" w:ascii="Times New Roman" w:hAnsi="Times New Roman" w:eastAsia="仿宋_GB2312" w:cs="Times New Roman"/>
          <w:color w:val="auto"/>
          <w:sz w:val="32"/>
          <w:szCs w:val="32"/>
        </w:rPr>
        <w:t>下，</w:t>
      </w:r>
      <w:r>
        <w:rPr>
          <w:rFonts w:hint="default" w:ascii="Times New Roman" w:hAnsi="Times New Roman" w:eastAsia="仿宋_GB2312" w:cs="Times New Roman"/>
          <w:color w:val="auto"/>
          <w:sz w:val="32"/>
          <w:szCs w:val="32"/>
          <w:lang w:eastAsia="zh-CN"/>
        </w:rPr>
        <w:t>由</w:t>
      </w:r>
      <w:r>
        <w:rPr>
          <w:rFonts w:hint="default" w:ascii="Times New Roman" w:hAnsi="Times New Roman" w:eastAsia="仿宋_GB2312" w:cs="Times New Roman"/>
          <w:color w:val="auto"/>
          <w:sz w:val="32"/>
          <w:szCs w:val="32"/>
          <w:u w:val="none"/>
          <w:lang w:eastAsia="zh-CN"/>
        </w:rPr>
        <w:t>省科技</w:t>
      </w:r>
      <w:r>
        <w:rPr>
          <w:rFonts w:hint="default" w:ascii="Times New Roman" w:hAnsi="Times New Roman" w:eastAsia="仿宋_GB2312" w:cs="Times New Roman"/>
          <w:color w:val="auto"/>
          <w:sz w:val="32"/>
          <w:szCs w:val="32"/>
          <w:u w:val="none"/>
        </w:rPr>
        <w:t>厅</w:t>
      </w:r>
      <w:r>
        <w:rPr>
          <w:rFonts w:hint="default" w:ascii="Times New Roman" w:hAnsi="Times New Roman" w:eastAsia="仿宋_GB2312" w:cs="Times New Roman"/>
          <w:color w:val="auto"/>
          <w:sz w:val="32"/>
          <w:szCs w:val="32"/>
        </w:rPr>
        <w:t>负责具体组织实施。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 xml:space="preserve">第二章  </w:t>
      </w:r>
      <w:r>
        <w:rPr>
          <w:rFonts w:hint="default" w:ascii="Times New Roman" w:hAnsi="Times New Roman" w:eastAsia="黑体" w:cs="Times New Roman"/>
          <w:color w:val="auto"/>
          <w:sz w:val="32"/>
          <w:szCs w:val="32"/>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3" w:name="_Hlk100330895"/>
      <w:r>
        <w:rPr>
          <w:rFonts w:hint="default" w:ascii="Times New Roman" w:hAnsi="Times New Roman" w:eastAsia="仿宋_GB2312" w:cs="Times New Roman"/>
          <w:color w:val="auto"/>
          <w:sz w:val="32"/>
          <w:szCs w:val="32"/>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0"/>
          <w:sz w:val="32"/>
          <w:szCs w:val="32"/>
          <w:lang w:val="en-US" w:eastAsia="zh-CN" w:bidi="ar-SA"/>
        </w:rPr>
        <w:t>第</w:t>
      </w:r>
      <w:r>
        <w:rPr>
          <w:rFonts w:hint="eastAsia" w:ascii="Times New Roman" w:hAnsi="Times New Roman" w:eastAsia="黑体" w:cs="Times New Roman"/>
          <w:color w:val="auto"/>
          <w:kern w:val="0"/>
          <w:sz w:val="32"/>
          <w:szCs w:val="32"/>
          <w:lang w:val="en-US" w:eastAsia="zh-CN" w:bidi="ar-SA"/>
        </w:rPr>
        <w:t>五</w:t>
      </w:r>
      <w:r>
        <w:rPr>
          <w:rFonts w:hint="default" w:ascii="Times New Roman" w:hAnsi="Times New Roman" w:eastAsia="黑体" w:cs="Times New Roman"/>
          <w:color w:val="auto"/>
          <w:kern w:val="0"/>
          <w:sz w:val="32"/>
          <w:szCs w:val="32"/>
          <w:lang w:val="en-US" w:eastAsia="zh-CN" w:bidi="ar-SA"/>
        </w:rPr>
        <w:t>条</w:t>
      </w:r>
      <w:r>
        <w:rPr>
          <w:rFonts w:hint="default" w:ascii="Times New Roman" w:hAnsi="Times New Roman" w:eastAsia="仿宋_GB2312" w:cs="Times New Roman"/>
          <w:color w:val="auto"/>
          <w:kern w:val="0"/>
          <w:sz w:val="32"/>
          <w:szCs w:val="32"/>
          <w:lang w:val="en-US" w:eastAsia="zh-CN" w:bidi="ar-SA"/>
        </w:rPr>
        <w:t xml:space="preserve">  资格条件。</w:t>
      </w:r>
      <w:r>
        <w:rPr>
          <w:rFonts w:hint="default" w:ascii="Times New Roman" w:hAnsi="Times New Roman" w:eastAsia="仿宋_GB2312" w:cs="Times New Roman"/>
          <w:color w:val="auto"/>
          <w:sz w:val="32"/>
          <w:szCs w:val="32"/>
        </w:rPr>
        <w:t>申报人必须与省域内高校、科研院所或企业签订有正式劳动合同且</w:t>
      </w:r>
      <w:r>
        <w:rPr>
          <w:rFonts w:hint="default" w:ascii="Times New Roman" w:hAnsi="Times New Roman" w:eastAsia="仿宋_GB2312" w:cs="Times New Roman"/>
          <w:color w:val="auto"/>
          <w:sz w:val="32"/>
          <w:szCs w:val="32"/>
          <w:u w:val="none"/>
        </w:rPr>
        <w:t>实际工作</w:t>
      </w: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年（含）以上</w:t>
      </w:r>
      <w:r>
        <w:rPr>
          <w:rFonts w:hint="default" w:ascii="Times New Roman" w:hAnsi="Times New Roman" w:eastAsia="仿宋_GB2312" w:cs="Times New Roman"/>
          <w:color w:val="auto"/>
          <w:sz w:val="32"/>
          <w:szCs w:val="32"/>
        </w:rPr>
        <w:t>，人事档案、社保关系或个人所得税缴纳地须在吉林省域内，年龄</w:t>
      </w:r>
      <w:r>
        <w:rPr>
          <w:rFonts w:hint="default" w:ascii="Times New Roman" w:hAnsi="Times New Roman" w:eastAsia="仿宋_GB2312" w:cs="Times New Roman"/>
          <w:color w:val="auto"/>
          <w:sz w:val="32"/>
          <w:szCs w:val="32"/>
          <w:lang w:val="en-US" w:eastAsia="zh-CN"/>
        </w:rPr>
        <w:t>一般应在</w:t>
      </w:r>
      <w:r>
        <w:rPr>
          <w:rFonts w:hint="default" w:ascii="Times New Roman" w:hAnsi="Times New Roman" w:eastAsia="仿宋_GB2312" w:cs="Times New Roman"/>
          <w:color w:val="auto"/>
          <w:sz w:val="32"/>
          <w:szCs w:val="32"/>
          <w:u w:val="none"/>
          <w:lang w:val="en-US" w:eastAsia="zh-CN"/>
        </w:rPr>
        <w:t>55</w:t>
      </w:r>
      <w:r>
        <w:rPr>
          <w:rFonts w:hint="default" w:ascii="Times New Roman" w:hAnsi="Times New Roman" w:eastAsia="仿宋_GB2312" w:cs="Times New Roman"/>
          <w:color w:val="auto"/>
          <w:sz w:val="32"/>
          <w:szCs w:val="32"/>
          <w:u w:val="none"/>
        </w:rPr>
        <w:t>周岁</w:t>
      </w:r>
      <w:r>
        <w:rPr>
          <w:rFonts w:hint="eastAsia" w:ascii="Times New Roman" w:hAnsi="Times New Roman" w:eastAsia="仿宋_GB2312" w:cs="Times New Roman"/>
          <w:color w:val="auto"/>
          <w:sz w:val="32"/>
          <w:szCs w:val="32"/>
          <w:u w:val="none"/>
          <w:lang w:eastAsia="zh-CN"/>
        </w:rPr>
        <w:t>（</w:t>
      </w:r>
      <w:r>
        <w:rPr>
          <w:rFonts w:hint="eastAsia" w:ascii="Times New Roman" w:hAnsi="Times New Roman" w:eastAsia="仿宋_GB2312" w:cs="Times New Roman"/>
          <w:color w:val="auto"/>
          <w:sz w:val="32"/>
          <w:szCs w:val="32"/>
          <w:u w:val="none"/>
          <w:lang w:val="en-US" w:eastAsia="zh-CN"/>
        </w:rPr>
        <w:t>含</w:t>
      </w:r>
      <w:bookmarkStart w:id="15" w:name="_GoBack"/>
      <w:bookmarkEnd w:id="15"/>
      <w:r>
        <w:rPr>
          <w:rFonts w:hint="eastAsia"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lang w:val="en-US" w:eastAsia="zh-CN"/>
        </w:rPr>
        <w:t>以下</w:t>
      </w:r>
      <w:r>
        <w:rPr>
          <w:rFonts w:hint="default" w:ascii="Times New Roman" w:hAnsi="Times New Roman" w:eastAsia="仿宋_GB2312" w:cs="Times New Roman"/>
          <w:color w:val="auto"/>
          <w:sz w:val="32"/>
          <w:szCs w:val="32"/>
        </w:rPr>
        <w:t>，并同时具备下列条件之一：</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1. </w:t>
      </w:r>
      <w:r>
        <w:rPr>
          <w:rFonts w:hint="default" w:ascii="Times New Roman" w:hAnsi="Times New Roman" w:eastAsia="仿宋_GB2312" w:cs="Times New Roman"/>
          <w:color w:val="auto"/>
          <w:sz w:val="32"/>
          <w:szCs w:val="32"/>
        </w:rPr>
        <w:t>国家级科学技术奖（含</w:t>
      </w:r>
      <w:r>
        <w:rPr>
          <w:rFonts w:hint="default" w:ascii="Times New Roman" w:hAnsi="Times New Roman" w:eastAsia="仿宋_GB2312" w:cs="Times New Roman"/>
          <w:color w:val="auto"/>
          <w:sz w:val="32"/>
          <w:szCs w:val="32"/>
          <w:lang w:val="en-US" w:eastAsia="zh-CN"/>
        </w:rPr>
        <w:t>自然科学奖、技术发明奖和</w:t>
      </w:r>
      <w:r>
        <w:rPr>
          <w:rFonts w:hint="default" w:ascii="Times New Roman" w:hAnsi="Times New Roman" w:eastAsia="仿宋_GB2312" w:cs="Times New Roman"/>
          <w:color w:val="auto"/>
          <w:sz w:val="32"/>
          <w:szCs w:val="32"/>
        </w:rPr>
        <w:t>科技进步奖）获得者（主要完成人）；</w:t>
      </w:r>
    </w:p>
    <w:p>
      <w:pPr>
        <w:pStyle w:val="10"/>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 省（部）级科学技术奖（含</w:t>
      </w:r>
      <w:r>
        <w:rPr>
          <w:rFonts w:hint="default" w:ascii="Times New Roman" w:hAnsi="Times New Roman" w:eastAsia="仿宋_GB2312" w:cs="Times New Roman"/>
          <w:color w:val="auto"/>
          <w:sz w:val="32"/>
          <w:szCs w:val="32"/>
          <w:lang w:val="en-US" w:eastAsia="zh-CN"/>
        </w:rPr>
        <w:t>自然科学奖、技术发明奖、</w:t>
      </w:r>
      <w:r>
        <w:rPr>
          <w:rFonts w:hint="default" w:ascii="Times New Roman" w:hAnsi="Times New Roman" w:eastAsia="仿宋_GB2312" w:cs="Times New Roman"/>
          <w:color w:val="auto"/>
          <w:sz w:val="32"/>
          <w:szCs w:val="32"/>
        </w:rPr>
        <w:t>科技进步奖</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科技成果转化奖）一等奖获奖者（前三名）或二等奖获得者（前两名）；</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 国家级科技项目课题负责人或主要成员；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 省（部）级重大科技项目课题负责人。</w:t>
      </w:r>
    </w:p>
    <w:p>
      <w:pPr>
        <w:pStyle w:val="2"/>
        <w:keepNext w:val="0"/>
        <w:keepLines w:val="0"/>
        <w:pageBreakBefore w:val="0"/>
        <w:kinsoku/>
        <w:wordWrap/>
        <w:overflowPunct/>
        <w:topLinePunct w:val="0"/>
        <w:autoSpaceDE/>
        <w:autoSpaceDN/>
        <w:bidi w:val="0"/>
        <w:spacing w:after="0" w:line="576" w:lineRule="exact"/>
        <w:ind w:left="0" w:leftChars="0"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2"/>
          <w:sz w:val="32"/>
          <w:szCs w:val="32"/>
          <w:lang w:val="en" w:eastAsia="zh-CN" w:bidi="ar-SA"/>
        </w:rPr>
        <w:t>第</w:t>
      </w:r>
      <w:r>
        <w:rPr>
          <w:rFonts w:hint="eastAsia" w:ascii="Times New Roman" w:hAnsi="Times New Roman" w:eastAsia="黑体" w:cs="Times New Roman"/>
          <w:color w:val="auto"/>
          <w:kern w:val="2"/>
          <w:sz w:val="32"/>
          <w:szCs w:val="32"/>
          <w:lang w:val="en" w:eastAsia="zh-CN" w:bidi="ar-SA"/>
        </w:rPr>
        <w:t>六</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cs="Times New Roman"/>
          <w:color w:val="auto"/>
          <w:sz w:val="32"/>
          <w:szCs w:val="32"/>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坚持不向下申报、不同时申报、不重复申报原则，已入选国家高层次人才计划的人才，不推荐申报相应层次项目，原培养支持期结束后，可推荐申报</w:t>
      </w:r>
      <w:r>
        <w:rPr>
          <w:rFonts w:hint="default" w:ascii="Times New Roman" w:hAnsi="Times New Roman" w:eastAsia="仿宋_GB2312" w:cs="Times New Roman"/>
          <w:color w:val="auto"/>
          <w:kern w:val="2"/>
          <w:sz w:val="32"/>
          <w:szCs w:val="32"/>
          <w:highlight w:val="none"/>
          <w:u w:val="none"/>
          <w:lang w:val="en-US" w:eastAsia="zh-CN" w:bidi="ar-SA"/>
        </w:rPr>
        <w:t>上一层次项目</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lang w:eastAsia="zh-CN"/>
        </w:rPr>
        <w:t>申报人在</w:t>
      </w:r>
      <w:r>
        <w:rPr>
          <w:rFonts w:hint="default" w:ascii="Times New Roman" w:hAnsi="Times New Roman" w:eastAsia="仿宋_GB2312" w:cs="Times New Roman"/>
          <w:color w:val="auto"/>
          <w:sz w:val="32"/>
          <w:szCs w:val="32"/>
          <w:highlight w:val="none"/>
          <w:lang w:val="en-US" w:eastAsia="zh-CN"/>
        </w:rPr>
        <w:t>一个年度内只能申报1个项目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
        </w:rPr>
        <w:t>除研究成果、技术水平取得重大进展或突破外，申报人</w:t>
      </w:r>
      <w:r>
        <w:rPr>
          <w:rFonts w:hint="default" w:ascii="Times New Roman" w:hAnsi="Times New Roman" w:eastAsia="仿宋_GB2312" w:cs="Times New Roman"/>
          <w:color w:val="auto"/>
          <w:sz w:val="32"/>
          <w:szCs w:val="32"/>
        </w:rPr>
        <w:t>5年内累计申报不得超过2次。</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存在下列情形之一的人员，不得申报。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（一）公务员及参照《公务员法》管理人员；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（二）受到党政纪处分或其他纪律处分影响期未满的；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（三）被列为失信联合惩戒对象尚在惩戒期内的；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（四）有其他不宜参评情况的。</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第三章  遴选程序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九</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印发通知。省科技厅</w:t>
      </w:r>
      <w:r>
        <w:rPr>
          <w:rFonts w:hint="default" w:ascii="Times New Roman" w:hAnsi="Times New Roman" w:eastAsia="仿宋_GB2312" w:cs="Times New Roman"/>
          <w:bCs/>
          <w:color w:val="auto"/>
          <w:sz w:val="32"/>
          <w:szCs w:val="32"/>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十</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个人申报</w:t>
      </w:r>
      <w:r>
        <w:rPr>
          <w:rFonts w:hint="default" w:ascii="Times New Roman" w:hAnsi="Times New Roman" w:eastAsia="仿宋_GB2312" w:cs="Times New Roman"/>
          <w:color w:val="auto"/>
          <w:sz w:val="32"/>
          <w:szCs w:val="32"/>
        </w:rPr>
        <w:t>。</w:t>
      </w:r>
      <w:bookmarkStart w:id="4" w:name="_Hlk100332351"/>
      <w:r>
        <w:rPr>
          <w:rFonts w:hint="default" w:ascii="Times New Roman" w:hAnsi="Times New Roman" w:eastAsia="仿宋_GB2312" w:cs="Times New Roman"/>
          <w:color w:val="auto"/>
          <w:sz w:val="32"/>
          <w:szCs w:val="32"/>
          <w:highlight w:val="none"/>
        </w:rPr>
        <w:t>符合遴选条件的</w:t>
      </w:r>
      <w:r>
        <w:rPr>
          <w:rFonts w:hint="eastAsia" w:ascii="Times New Roman" w:hAnsi="Times New Roman" w:eastAsia="仿宋_GB2312" w:cs="Times New Roman"/>
          <w:color w:val="auto"/>
          <w:sz w:val="32"/>
          <w:szCs w:val="32"/>
          <w:highlight w:val="none"/>
          <w:lang w:eastAsia="zh-CN"/>
        </w:rPr>
        <w:t>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、上传相关附件，并提出向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一</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审核推荐。</w:t>
      </w:r>
      <w:r>
        <w:rPr>
          <w:rFonts w:hint="default" w:ascii="Times New Roman" w:hAnsi="Times New Roman" w:eastAsia="仿宋_GB2312" w:cs="Times New Roman"/>
          <w:color w:val="auto"/>
          <w:sz w:val="32"/>
          <w:szCs w:val="32"/>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资格审</w:t>
      </w:r>
      <w:r>
        <w:rPr>
          <w:rFonts w:hint="default" w:ascii="Times New Roman" w:hAnsi="Times New Roman" w:eastAsia="仿宋_GB2312" w:cs="Times New Roman"/>
          <w:color w:val="auto"/>
          <w:sz w:val="32"/>
          <w:szCs w:val="32"/>
          <w:lang w:eastAsia="zh-CN"/>
        </w:rPr>
        <w:t>查</w:t>
      </w:r>
      <w:r>
        <w:rPr>
          <w:rFonts w:hint="default" w:ascii="Times New Roman" w:hAnsi="Times New Roman" w:eastAsia="仿宋_GB2312" w:cs="Times New Roman"/>
          <w:color w:val="auto"/>
          <w:sz w:val="32"/>
          <w:szCs w:val="32"/>
        </w:rPr>
        <w:t>。</w:t>
      </w:r>
      <w:bookmarkEnd w:id="4"/>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rPr>
        <w:t>受理汇总</w:t>
      </w:r>
      <w:r>
        <w:rPr>
          <w:rFonts w:hint="default" w:ascii="Times New Roman" w:hAnsi="Times New Roman" w:eastAsia="仿宋_GB2312" w:cs="Times New Roman"/>
          <w:bCs/>
          <w:color w:val="auto"/>
          <w:sz w:val="32"/>
          <w:szCs w:val="32"/>
          <w:lang w:eastAsia="zh-CN"/>
        </w:rPr>
        <w:t>申报推荐材料</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专家评审</w:t>
      </w:r>
      <w:r>
        <w:rPr>
          <w:rFonts w:hint="default" w:ascii="Times New Roman" w:hAnsi="Times New Roman" w:eastAsia="仿宋_GB2312" w:cs="Times New Roman"/>
          <w:color w:val="auto"/>
          <w:sz w:val="32"/>
          <w:szCs w:val="32"/>
        </w:rPr>
        <w:t>。</w:t>
      </w:r>
      <w:bookmarkStart w:id="5" w:name="_Hlk100332784"/>
      <w:bookmarkStart w:id="6" w:name="_Hlk100329987"/>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专家</w:t>
      </w:r>
      <w:r>
        <w:rPr>
          <w:rFonts w:hint="default" w:ascii="Times New Roman" w:hAnsi="Times New Roman" w:eastAsia="仿宋_GB2312" w:cs="Times New Roman"/>
          <w:color w:val="auto"/>
          <w:sz w:val="32"/>
          <w:szCs w:val="32"/>
        </w:rPr>
        <w:t>，采取</w:t>
      </w:r>
      <w:r>
        <w:rPr>
          <w:rFonts w:hint="default" w:ascii="Times New Roman" w:hAnsi="Times New Roman" w:eastAsia="仿宋_GB2312" w:cs="Times New Roman"/>
          <w:color w:val="auto"/>
          <w:sz w:val="32"/>
          <w:szCs w:val="32"/>
          <w:lang w:eastAsia="zh-CN"/>
        </w:rPr>
        <w:t>通信</w:t>
      </w:r>
      <w:r>
        <w:rPr>
          <w:rFonts w:hint="default" w:ascii="Times New Roman" w:hAnsi="Times New Roman" w:eastAsia="仿宋_GB2312" w:cs="Times New Roman"/>
          <w:color w:val="auto"/>
          <w:sz w:val="32"/>
          <w:szCs w:val="32"/>
        </w:rPr>
        <w:t>、会议（网上视频）答辩等</w:t>
      </w:r>
      <w:r>
        <w:rPr>
          <w:rFonts w:hint="default" w:ascii="Times New Roman" w:hAnsi="Times New Roman" w:eastAsia="仿宋_GB2312" w:cs="Times New Roman"/>
          <w:color w:val="auto"/>
          <w:sz w:val="32"/>
          <w:szCs w:val="32"/>
          <w:lang w:eastAsia="zh-CN"/>
        </w:rPr>
        <w:t>评审</w:t>
      </w:r>
      <w:r>
        <w:rPr>
          <w:rFonts w:hint="default" w:ascii="Times New Roman" w:hAnsi="Times New Roman" w:eastAsia="仿宋_GB2312" w:cs="Times New Roman"/>
          <w:color w:val="auto"/>
          <w:sz w:val="32"/>
          <w:szCs w:val="32"/>
        </w:rPr>
        <w:t>方式</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评审论证。</w:t>
      </w:r>
      <w:bookmarkEnd w:id="5"/>
      <w:bookmarkEnd w:id="6"/>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bookmarkStart w:id="7" w:name="_Hlk100328390"/>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实地考察。</w:t>
      </w:r>
      <w:r>
        <w:rPr>
          <w:rFonts w:hint="default" w:ascii="Times New Roman" w:hAnsi="Times New Roman" w:eastAsia="仿宋_GB2312" w:cs="Times New Roman"/>
          <w:color w:val="auto"/>
          <w:sz w:val="32"/>
          <w:szCs w:val="32"/>
          <w:lang w:val="en-US" w:eastAsia="zh-CN"/>
        </w:rPr>
        <w:t>由省委人才工作领导小组办公室牵头组织，</w:t>
      </w:r>
      <w:r>
        <w:rPr>
          <w:rFonts w:hint="default" w:ascii="Times New Roman" w:hAnsi="Times New Roman" w:eastAsia="仿宋_GB2312" w:cs="Times New Roman"/>
          <w:color w:val="auto"/>
          <w:sz w:val="32"/>
          <w:szCs w:val="32"/>
          <w:highlight w:val="none"/>
          <w:lang w:val="en-US" w:eastAsia="zh-CN"/>
        </w:rPr>
        <w:t>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并形成考察材料及考察情况报告，报省委人才工作领导小组办公室审核，研究形成拟入选人员名单。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公示公布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Cs/>
          <w:color w:val="auto"/>
          <w:kern w:val="2"/>
          <w:sz w:val="32"/>
          <w:szCs w:val="32"/>
          <w:lang w:val="en-US" w:eastAsia="zh-CN" w:bidi="ar-SA"/>
        </w:rPr>
        <w:t>报省委审定后，正式印发</w:t>
      </w:r>
      <w:r>
        <w:rPr>
          <w:rFonts w:hint="eastAsia" w:ascii="Times New Roman" w:hAnsi="Times New Roman" w:eastAsia="仿宋_GB2312" w:cs="Times New Roman"/>
          <w:bCs/>
          <w:color w:val="auto"/>
          <w:kern w:val="2"/>
          <w:sz w:val="32"/>
          <w:szCs w:val="32"/>
          <w:lang w:val="en-US" w:eastAsia="zh-CN" w:bidi="ar-SA"/>
        </w:rPr>
        <w:t>项目入选者</w:t>
      </w:r>
      <w:r>
        <w:rPr>
          <w:rFonts w:hint="default" w:ascii="Times New Roman" w:hAnsi="Times New Roman" w:eastAsia="仿宋_GB2312" w:cs="Times New Roman"/>
          <w:bCs/>
          <w:color w:val="auto"/>
          <w:kern w:val="2"/>
          <w:sz w:val="32"/>
          <w:szCs w:val="32"/>
          <w:lang w:val="en" w:eastAsia="zh-CN" w:bidi="ar-SA"/>
        </w:rPr>
        <w:t>名单</w:t>
      </w:r>
      <w:r>
        <w:rPr>
          <w:rFonts w:hint="default" w:ascii="Times New Roman" w:hAnsi="Times New Roman" w:eastAsia="仿宋_GB2312" w:cs="Times New Roman"/>
          <w:bCs/>
          <w:color w:val="auto"/>
          <w:kern w:val="2"/>
          <w:sz w:val="32"/>
          <w:szCs w:val="32"/>
          <w:lang w:val="en-US" w:eastAsia="zh-CN" w:bidi="ar-SA"/>
        </w:rPr>
        <w:t>。</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p>
    <w:bookmarkEnd w:id="7"/>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第四章  支持政策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u w:val="none"/>
          <w:lang w:val="en-US"/>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8" w:name="_Hlk100057817"/>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sz w:val="32"/>
          <w:szCs w:val="32"/>
        </w:rPr>
        <w:t>支持周期为</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年，给予入选者每人</w:t>
      </w:r>
      <w:r>
        <w:rPr>
          <w:rFonts w:hint="default" w:ascii="Times New Roman" w:hAnsi="Times New Roman" w:eastAsia="仿宋_GB2312" w:cs="Times New Roman"/>
          <w:color w:val="auto"/>
          <w:sz w:val="32"/>
          <w:szCs w:val="32"/>
          <w:u w:val="none"/>
          <w:lang w:val="en-US" w:eastAsia="zh-CN"/>
        </w:rPr>
        <w:t>50</w:t>
      </w:r>
      <w:r>
        <w:rPr>
          <w:rFonts w:hint="default" w:ascii="Times New Roman" w:hAnsi="Times New Roman" w:eastAsia="仿宋_GB2312" w:cs="Times New Roman"/>
          <w:color w:val="auto"/>
          <w:sz w:val="32"/>
          <w:szCs w:val="32"/>
          <w:u w:val="none"/>
        </w:rPr>
        <w:t>万元培养支持经费，分</w:t>
      </w:r>
      <w:r>
        <w:rPr>
          <w:rFonts w:hint="default" w:ascii="Times New Roman" w:hAnsi="Times New Roman" w:eastAsia="仿宋_GB2312" w:cs="Times New Roman"/>
          <w:color w:val="auto"/>
          <w:sz w:val="32"/>
          <w:szCs w:val="32"/>
          <w:u w:val="none"/>
          <w:lang w:val="en-US" w:eastAsia="zh-CN"/>
        </w:rPr>
        <w:t>5</w:t>
      </w:r>
      <w:r>
        <w:rPr>
          <w:rFonts w:hint="default" w:ascii="Times New Roman" w:hAnsi="Times New Roman" w:eastAsia="仿宋_GB2312" w:cs="Times New Roman"/>
          <w:color w:val="auto"/>
          <w:sz w:val="32"/>
          <w:szCs w:val="32"/>
          <w:u w:val="none"/>
        </w:rPr>
        <w:t>年</w:t>
      </w:r>
      <w:r>
        <w:rPr>
          <w:rFonts w:hint="default" w:ascii="Times New Roman" w:hAnsi="Times New Roman" w:eastAsia="仿宋_GB2312" w:cs="Times New Roman"/>
          <w:color w:val="auto"/>
          <w:sz w:val="32"/>
          <w:szCs w:val="32"/>
        </w:rPr>
        <w:t>拨付。</w:t>
      </w:r>
      <w:r>
        <w:rPr>
          <w:rFonts w:hint="default" w:ascii="Times New Roman" w:hAnsi="Times New Roman" w:eastAsia="仿宋_GB2312" w:cs="Times New Roman"/>
          <w:color w:val="auto"/>
          <w:kern w:val="0"/>
          <w:sz w:val="32"/>
          <w:szCs w:val="32"/>
          <w:lang w:val="en-US" w:eastAsia="zh-CN" w:bidi="ar-SA"/>
        </w:rPr>
        <w:t>培养支持经费</w:t>
      </w:r>
      <w:r>
        <w:rPr>
          <w:rFonts w:hint="default" w:ascii="Times New Roman" w:hAnsi="Times New Roman" w:eastAsia="仿宋_GB2312" w:cs="Times New Roman"/>
          <w:color w:val="auto"/>
          <w:kern w:val="0"/>
          <w:sz w:val="32"/>
          <w:szCs w:val="32"/>
          <w:lang w:val="en" w:eastAsia="zh-CN" w:bidi="ar-SA"/>
        </w:rPr>
        <w:t>主要用于</w:t>
      </w:r>
      <w:r>
        <w:rPr>
          <w:rFonts w:hint="eastAsia" w:ascii="Times New Roman" w:hAnsi="Times New Roman" w:eastAsia="仿宋_GB2312" w:cs="Times New Roman"/>
          <w:color w:val="auto"/>
          <w:kern w:val="0"/>
          <w:sz w:val="32"/>
          <w:szCs w:val="32"/>
          <w:lang w:val="en" w:eastAsia="zh-CN" w:bidi="ar-SA"/>
        </w:rPr>
        <w:t>基础理论研究、应用技术创新、科技成果转化，同时可用于</w:t>
      </w:r>
      <w:r>
        <w:rPr>
          <w:rFonts w:hint="default" w:ascii="Times New Roman" w:hAnsi="Times New Roman" w:eastAsia="仿宋_GB2312" w:cs="Times New Roman"/>
          <w:color w:val="auto"/>
          <w:kern w:val="0"/>
          <w:sz w:val="32"/>
          <w:szCs w:val="32"/>
          <w:lang w:val="en" w:eastAsia="zh-CN" w:bidi="ar-SA"/>
        </w:rPr>
        <w:t>开展</w:t>
      </w:r>
      <w:r>
        <w:rPr>
          <w:rFonts w:hint="default" w:ascii="Times New Roman" w:hAnsi="Times New Roman" w:eastAsia="仿宋_GB2312" w:cs="Times New Roman"/>
          <w:color w:val="auto"/>
          <w:sz w:val="32"/>
          <w:szCs w:val="32"/>
          <w:lang w:eastAsia="zh-CN"/>
        </w:rPr>
        <w:t>人才培养引进、</w:t>
      </w:r>
      <w:r>
        <w:rPr>
          <w:rFonts w:hint="default" w:ascii="Times New Roman" w:hAnsi="Times New Roman" w:eastAsia="仿宋_GB2312" w:cs="Times New Roman"/>
          <w:color w:val="auto"/>
          <w:kern w:val="0"/>
          <w:sz w:val="32"/>
          <w:szCs w:val="32"/>
          <w:lang w:val="en" w:eastAsia="zh-CN" w:bidi="ar-SA"/>
        </w:rPr>
        <w:t>技术攻关、成果转化、企业运营、绩效激励等。</w:t>
      </w:r>
      <w:r>
        <w:rPr>
          <w:rFonts w:hint="default" w:ascii="Times New Roman" w:hAnsi="Times New Roman" w:eastAsia="仿宋_GB2312" w:cs="Times New Roman"/>
          <w:color w:val="auto"/>
          <w:kern w:val="0"/>
          <w:sz w:val="32"/>
          <w:szCs w:val="32"/>
          <w:lang w:val="en-US" w:eastAsia="zh-CN" w:bidi="ar-SA"/>
        </w:rPr>
        <w:t>其中，绩效奖励部分不得超过总额的50%，视同省级奖励，按照相关规定免征个人所得税。</w:t>
      </w:r>
      <w:r>
        <w:rPr>
          <w:rFonts w:hint="default" w:ascii="Times New Roman" w:hAnsi="Times New Roman" w:eastAsia="仿宋_GB2312" w:cs="Times New Roman"/>
          <w:color w:val="auto"/>
          <w:kern w:val="0"/>
          <w:sz w:val="32"/>
          <w:szCs w:val="32"/>
          <w:u w:val="none"/>
          <w:lang w:val="en-US" w:eastAsia="zh-CN" w:bidi="ar-SA"/>
        </w:rPr>
        <w:t>入选的省管干部本人不享受省级培养支持经费绩效激励部分。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bookmarkStart w:id="9" w:name="_Hlk100669517"/>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八</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进一步深化科研项目管理、科研经费制度改革，</w:t>
      </w:r>
      <w:r>
        <w:rPr>
          <w:rFonts w:hint="eastAsia" w:ascii="Times New Roman" w:hAnsi="Times New Roman" w:eastAsia="仿宋_GB2312" w:cs="Times New Roman"/>
          <w:color w:val="auto"/>
          <w:kern w:val="0"/>
          <w:sz w:val="32"/>
          <w:szCs w:val="32"/>
          <w:lang w:val="en-US" w:eastAsia="zh-CN" w:bidi="ar-SA"/>
        </w:rPr>
        <w:t>项目入选者</w:t>
      </w:r>
      <w:r>
        <w:rPr>
          <w:rFonts w:hint="default" w:ascii="Times New Roman" w:hAnsi="Times New Roman" w:eastAsia="仿宋_GB2312" w:cs="Times New Roman"/>
          <w:color w:val="auto"/>
          <w:kern w:val="0"/>
          <w:sz w:val="32"/>
          <w:szCs w:val="32"/>
          <w:lang w:val="en-US" w:eastAsia="zh-CN" w:bidi="ar-SA"/>
        </w:rPr>
        <w:t>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kern w:val="0"/>
          <w:sz w:val="32"/>
          <w:szCs w:val="32"/>
          <w:u w:val="none"/>
          <w:lang w:val="en-US" w:eastAsia="zh-CN" w:bidi="ar-SA"/>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九</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kern w:val="0"/>
          <w:sz w:val="32"/>
          <w:szCs w:val="32"/>
          <w:lang w:val="en-US" w:eastAsia="zh-CN" w:bidi="ar-SA"/>
        </w:rPr>
        <w:t>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kern w:val="0"/>
          <w:sz w:val="32"/>
          <w:szCs w:val="32"/>
          <w:lang w:val="en-US" w:eastAsia="zh-CN" w:bidi="ar-SA"/>
        </w:rPr>
        <w:t>备案。在培养支持周期内，年度剩余的培养支持经费可以结转下一年度继续使用。培养支持周期结束后，</w:t>
      </w:r>
      <w:r>
        <w:rPr>
          <w:rFonts w:hint="default" w:ascii="Times New Roman" w:hAnsi="Times New Roman" w:eastAsia="仿宋_GB2312" w:cs="Times New Roman"/>
          <w:color w:val="auto"/>
          <w:kern w:val="0"/>
          <w:sz w:val="32"/>
          <w:szCs w:val="32"/>
          <w:u w:val="none"/>
          <w:lang w:val="en-US" w:eastAsia="zh-CN" w:bidi="ar-SA"/>
        </w:rPr>
        <w:t>剩余培养支持经费按国家和省有关经费管理办法管理。</w:t>
      </w:r>
    </w:p>
    <w:bookmarkEnd w:id="8"/>
    <w:bookmarkEnd w:id="9"/>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w:t>
      </w:r>
      <w:r>
        <w:rPr>
          <w:rFonts w:hint="default" w:ascii="Times New Roman" w:hAnsi="Times New Roman" w:eastAsia="黑体" w:cs="Times New Roman"/>
          <w:color w:val="auto"/>
          <w:kern w:val="2"/>
          <w:sz w:val="32"/>
          <w:szCs w:val="32"/>
          <w:lang w:val="en-US" w:eastAsia="zh-CN" w:bidi="ar-SA"/>
        </w:rPr>
        <w:t>条</w:t>
      </w:r>
      <w:r>
        <w:rPr>
          <w:rFonts w:hint="default"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eastAsia" w:ascii="Times New Roman" w:hAnsi="Times New Roman" w:eastAsia="仿宋_GB2312" w:cs="Times New Roman"/>
          <w:color w:val="auto"/>
          <w:kern w:val="2"/>
          <w:sz w:val="32"/>
          <w:szCs w:val="32"/>
          <w:highlight w:val="none"/>
          <w:u w:val="none"/>
          <w:lang w:val="en" w:eastAsia="zh-CN" w:bidi="ar-SA"/>
        </w:rPr>
        <w:t>—</w:t>
      </w:r>
      <w:r>
        <w:rPr>
          <w:rFonts w:hint="default" w:ascii="Times New Roman" w:hAnsi="Times New Roman" w:eastAsia="仿宋_GB2312" w:cs="Times New Roman"/>
          <w:color w:val="auto"/>
          <w:kern w:val="2"/>
          <w:sz w:val="32"/>
          <w:szCs w:val="32"/>
          <w:highlight w:val="none"/>
          <w:u w:val="none"/>
          <w:lang w:val="en" w:eastAsia="zh-CN" w:bidi="ar-SA"/>
        </w:rPr>
        <w:t>科技创新领军人才项目</w:t>
      </w:r>
      <w:r>
        <w:rPr>
          <w:rFonts w:hint="default" w:ascii="Times New Roman" w:hAnsi="Times New Roman" w:eastAsia="仿宋_GB2312" w:cs="Times New Roman"/>
          <w:color w:val="auto"/>
          <w:kern w:val="2"/>
          <w:sz w:val="32"/>
          <w:szCs w:val="32"/>
          <w:highlight w:val="none"/>
          <w:u w:val="none"/>
          <w:lang w:val="en-US" w:eastAsia="zh-CN" w:bidi="ar-SA"/>
        </w:rPr>
        <w:t>（企业、科研院所）”入选者，按照本人申请、用人单位推荐、省科技厅审核、省委人才工作领导小组办公室审定，纳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第五章  管理</w:t>
      </w:r>
      <w:r>
        <w:rPr>
          <w:rFonts w:hint="default" w:ascii="Times New Roman" w:hAnsi="Times New Roman" w:eastAsia="黑体" w:cs="Times New Roman"/>
          <w:color w:val="auto"/>
          <w:sz w:val="32"/>
          <w:szCs w:val="32"/>
          <w:lang w:eastAsia="zh-CN"/>
        </w:rPr>
        <w:t>服务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 w:eastAsia="zh-CN" w:bidi="ar-SA"/>
        </w:rPr>
      </w:pPr>
      <w:bookmarkStart w:id="10" w:name="_Hlk100063704"/>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二十一</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0"/>
          <w:sz w:val="32"/>
          <w:szCs w:val="32"/>
          <w:lang w:val="en" w:eastAsia="zh-CN" w:bidi="ar-SA"/>
        </w:rPr>
        <w:t>将入选者纳入省委</w:t>
      </w:r>
      <w:r>
        <w:rPr>
          <w:rFonts w:hint="eastAsia" w:ascii="Times New Roman" w:hAnsi="Times New Roman" w:eastAsia="仿宋_GB2312" w:cs="Times New Roman"/>
          <w:color w:val="auto"/>
          <w:kern w:val="0"/>
          <w:sz w:val="32"/>
          <w:szCs w:val="32"/>
          <w:lang w:val="en" w:eastAsia="zh-CN" w:bidi="ar-SA"/>
        </w:rPr>
        <w:t>和省科技厅党组</w:t>
      </w:r>
      <w:r>
        <w:rPr>
          <w:rFonts w:hint="default" w:ascii="Times New Roman" w:hAnsi="Times New Roman" w:eastAsia="仿宋_GB2312" w:cs="Times New Roman"/>
          <w:color w:val="auto"/>
          <w:kern w:val="0"/>
          <w:sz w:val="32"/>
          <w:szCs w:val="32"/>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二十二</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b w:val="0"/>
          <w:bCs w:val="0"/>
          <w:color w:val="auto"/>
          <w:spacing w:val="0"/>
          <w:sz w:val="32"/>
          <w:szCs w:val="32"/>
          <w:highlight w:val="none"/>
          <w:u w:val="none"/>
          <w:lang w:val="en" w:eastAsia="zh-CN"/>
        </w:rPr>
        <w:t>项目入选者</w:t>
      </w:r>
      <w:r>
        <w:rPr>
          <w:rFonts w:hint="default" w:ascii="Times New Roman" w:hAnsi="Times New Roman" w:eastAsia="仿宋_GB2312" w:cs="Times New Roman"/>
          <w:b w:val="0"/>
          <w:bCs w:val="0"/>
          <w:color w:val="auto"/>
          <w:spacing w:val="0"/>
          <w:sz w:val="32"/>
          <w:szCs w:val="32"/>
          <w:highlight w:val="none"/>
          <w:u w:val="none"/>
          <w:lang w:val="en" w:eastAsia="zh-CN"/>
        </w:rPr>
        <w:t>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lang w:val="en"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u w:val="none"/>
          <w:lang w:val="en-US" w:eastAsia="zh-CN"/>
        </w:rPr>
        <w:t>项目入选者</w:t>
      </w:r>
      <w:r>
        <w:rPr>
          <w:rFonts w:hint="default" w:ascii="Times New Roman" w:hAnsi="Times New Roman" w:eastAsia="仿宋_GB2312" w:cs="Times New Roman"/>
          <w:color w:val="auto"/>
          <w:sz w:val="32"/>
          <w:szCs w:val="32"/>
          <w:highlight w:val="none"/>
          <w:u w:val="none"/>
          <w:lang w:val="en-US" w:eastAsia="zh-CN"/>
        </w:rPr>
        <w:t>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资格，不再享受支持政策。</w:t>
      </w:r>
    </w:p>
    <w:bookmarkEnd w:id="10"/>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bookmarkStart w:id="11" w:name="_Hlk100666427"/>
      <w:bookmarkStart w:id="12" w:name="_Hlk100063861"/>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二十六</w:t>
      </w:r>
      <w:r>
        <w:rPr>
          <w:rFonts w:hint="default" w:ascii="Times New Roman" w:hAnsi="Times New Roman" w:eastAsia="黑体" w:cs="Times New Roman"/>
          <w:color w:val="auto"/>
          <w:kern w:val="2"/>
          <w:sz w:val="32"/>
          <w:szCs w:val="32"/>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无法继续从事相关科学技术工作的，保留“长白英才计划”入选者称号，不再发放剩余培养支持经费；</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担任行政领导职务，且不再从事科学技术工作或调离吉林省的，终止“长白英才计划”入选者称号，不再享受支持政策。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p>
    <w:bookmarkEnd w:id="11"/>
    <w:bookmarkEnd w:id="12"/>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第六章  附  则</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bookmarkStart w:id="13" w:name="_Hlk100064018"/>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本实施细则由</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rPr>
        <w:t>负责解释</w:t>
      </w:r>
      <w:bookmarkStart w:id="14" w:name="_Hlk100666482"/>
      <w:r>
        <w:rPr>
          <w:rFonts w:hint="default" w:ascii="Times New Roman" w:hAnsi="Times New Roman" w:eastAsia="仿宋_GB2312" w:cs="Times New Roman"/>
          <w:color w:val="auto"/>
          <w:sz w:val="32"/>
          <w:szCs w:val="32"/>
        </w:rPr>
        <w:t>，并根据工作需要适时调整。</w:t>
      </w:r>
      <w:bookmarkEnd w:id="14"/>
    </w:p>
    <w:bookmarkEnd w:id="13"/>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sz w:val="32"/>
          <w:szCs w:val="32"/>
        </w:rPr>
      </w:pPr>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1BA4E38"/>
    <w:rsid w:val="05420E17"/>
    <w:rsid w:val="0AE74ACF"/>
    <w:rsid w:val="0CFF58EC"/>
    <w:rsid w:val="0EF6389E"/>
    <w:rsid w:val="107A567C"/>
    <w:rsid w:val="12B45D2C"/>
    <w:rsid w:val="157F91AC"/>
    <w:rsid w:val="16C5620B"/>
    <w:rsid w:val="17BDF18E"/>
    <w:rsid w:val="1DE559AC"/>
    <w:rsid w:val="213D513C"/>
    <w:rsid w:val="23CFE936"/>
    <w:rsid w:val="249E046C"/>
    <w:rsid w:val="257F5690"/>
    <w:rsid w:val="2E2F7C3D"/>
    <w:rsid w:val="2FD7B5D3"/>
    <w:rsid w:val="32B588BD"/>
    <w:rsid w:val="35EFD46E"/>
    <w:rsid w:val="37E4C3DE"/>
    <w:rsid w:val="38FF4AF4"/>
    <w:rsid w:val="3ABD9888"/>
    <w:rsid w:val="3ADC7729"/>
    <w:rsid w:val="3B0B6B11"/>
    <w:rsid w:val="3D1D47F6"/>
    <w:rsid w:val="3D9F0984"/>
    <w:rsid w:val="3DEFE195"/>
    <w:rsid w:val="3F5DB1AB"/>
    <w:rsid w:val="3FCD7122"/>
    <w:rsid w:val="3FFD61F0"/>
    <w:rsid w:val="3FFF2257"/>
    <w:rsid w:val="4099592E"/>
    <w:rsid w:val="46E6FA51"/>
    <w:rsid w:val="47DF61A2"/>
    <w:rsid w:val="4A487F13"/>
    <w:rsid w:val="4CCE822F"/>
    <w:rsid w:val="4FE6C9C4"/>
    <w:rsid w:val="5218737F"/>
    <w:rsid w:val="55CF8779"/>
    <w:rsid w:val="56EF4B3A"/>
    <w:rsid w:val="57ED6480"/>
    <w:rsid w:val="57EF5B5F"/>
    <w:rsid w:val="587698B4"/>
    <w:rsid w:val="58802F39"/>
    <w:rsid w:val="5A423FB9"/>
    <w:rsid w:val="5B9F8AFF"/>
    <w:rsid w:val="5C778071"/>
    <w:rsid w:val="5CEDC269"/>
    <w:rsid w:val="5CFB73D7"/>
    <w:rsid w:val="5DD77088"/>
    <w:rsid w:val="5F659E4F"/>
    <w:rsid w:val="5FE3831F"/>
    <w:rsid w:val="5FEE1025"/>
    <w:rsid w:val="63FE986F"/>
    <w:rsid w:val="64996D01"/>
    <w:rsid w:val="65416891"/>
    <w:rsid w:val="658A6517"/>
    <w:rsid w:val="69BD4DBE"/>
    <w:rsid w:val="6BBB5C54"/>
    <w:rsid w:val="6BFB488C"/>
    <w:rsid w:val="6D761D1F"/>
    <w:rsid w:val="6DDE3076"/>
    <w:rsid w:val="6EFC0EBE"/>
    <w:rsid w:val="6F3E4A8A"/>
    <w:rsid w:val="6F7F6617"/>
    <w:rsid w:val="6F7FB9E9"/>
    <w:rsid w:val="6FAF95F5"/>
    <w:rsid w:val="6FEAEA0A"/>
    <w:rsid w:val="6FFFCE66"/>
    <w:rsid w:val="70985A02"/>
    <w:rsid w:val="71CF8398"/>
    <w:rsid w:val="71EFBA8D"/>
    <w:rsid w:val="74C4779E"/>
    <w:rsid w:val="75FF64C8"/>
    <w:rsid w:val="76FF8030"/>
    <w:rsid w:val="79EBE08F"/>
    <w:rsid w:val="7B5D1B74"/>
    <w:rsid w:val="7BB61ADF"/>
    <w:rsid w:val="7BF791D7"/>
    <w:rsid w:val="7D3F3B06"/>
    <w:rsid w:val="7E7FA44A"/>
    <w:rsid w:val="7EF5BB41"/>
    <w:rsid w:val="7F3F73EE"/>
    <w:rsid w:val="7F921D7B"/>
    <w:rsid w:val="7FAE1676"/>
    <w:rsid w:val="7FF74969"/>
    <w:rsid w:val="7FFBA326"/>
    <w:rsid w:val="7FFED37A"/>
    <w:rsid w:val="7FFF0182"/>
    <w:rsid w:val="8ECD204B"/>
    <w:rsid w:val="97BB0D72"/>
    <w:rsid w:val="9B7E728D"/>
    <w:rsid w:val="9F3E7028"/>
    <w:rsid w:val="9FFECD8B"/>
    <w:rsid w:val="AF7D421D"/>
    <w:rsid w:val="AFFF2ADA"/>
    <w:rsid w:val="B1FCBBBD"/>
    <w:rsid w:val="B21FC9D8"/>
    <w:rsid w:val="B36BB53D"/>
    <w:rsid w:val="BB7E5855"/>
    <w:rsid w:val="BDBEC690"/>
    <w:rsid w:val="BDDF51B2"/>
    <w:rsid w:val="BDDFE065"/>
    <w:rsid w:val="BDF5280A"/>
    <w:rsid w:val="BDFF4A9D"/>
    <w:rsid w:val="BE9F4FB3"/>
    <w:rsid w:val="BF7FF330"/>
    <w:rsid w:val="BFAB42BB"/>
    <w:rsid w:val="BFFDA95F"/>
    <w:rsid w:val="BFFF009F"/>
    <w:rsid w:val="C6F42FB2"/>
    <w:rsid w:val="D3EF99E2"/>
    <w:rsid w:val="D7DD914A"/>
    <w:rsid w:val="DB9F37AC"/>
    <w:rsid w:val="DD9F3FE0"/>
    <w:rsid w:val="DEBEC490"/>
    <w:rsid w:val="DEBFF60B"/>
    <w:rsid w:val="DFEF31BF"/>
    <w:rsid w:val="DFEF88BC"/>
    <w:rsid w:val="E3BCB773"/>
    <w:rsid w:val="E3FF417E"/>
    <w:rsid w:val="E58E3D9A"/>
    <w:rsid w:val="E5FF4799"/>
    <w:rsid w:val="E7FF5EC2"/>
    <w:rsid w:val="E7FF8DE4"/>
    <w:rsid w:val="E9FC3A6D"/>
    <w:rsid w:val="EB7AE274"/>
    <w:rsid w:val="EB7F2438"/>
    <w:rsid w:val="EF9FA5DF"/>
    <w:rsid w:val="EFE48B31"/>
    <w:rsid w:val="F4BFEF6D"/>
    <w:rsid w:val="F5F73F6E"/>
    <w:rsid w:val="F65F2822"/>
    <w:rsid w:val="F6F4E631"/>
    <w:rsid w:val="FA797F8A"/>
    <w:rsid w:val="FB3F8933"/>
    <w:rsid w:val="FB6FF531"/>
    <w:rsid w:val="FBA65A1B"/>
    <w:rsid w:val="FBF9AF0E"/>
    <w:rsid w:val="FBFB7F18"/>
    <w:rsid w:val="FC064998"/>
    <w:rsid w:val="FCF76F0A"/>
    <w:rsid w:val="FCFD9C3C"/>
    <w:rsid w:val="FDCBAE2F"/>
    <w:rsid w:val="FDD381D9"/>
    <w:rsid w:val="FDDE762D"/>
    <w:rsid w:val="FDF7A995"/>
    <w:rsid w:val="FDF7E00F"/>
    <w:rsid w:val="FEF777AB"/>
    <w:rsid w:val="FF9F3FFA"/>
    <w:rsid w:val="FFBBEA3A"/>
    <w:rsid w:val="FFDBB34E"/>
    <w:rsid w:val="FFDFEE51"/>
    <w:rsid w:val="FFEF95A5"/>
    <w:rsid w:val="FFF64F07"/>
    <w:rsid w:val="FFF96055"/>
    <w:rsid w:val="FFF9BCB4"/>
    <w:rsid w:val="FFFF5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3410</Words>
  <Characters>3427</Characters>
  <Lines>19</Lines>
  <Paragraphs>5</Paragraphs>
  <TotalTime>3</TotalTime>
  <ScaleCrop>false</ScaleCrop>
  <LinksUpToDate>false</LinksUpToDate>
  <CharactersWithSpaces>3509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2022-04-07T17:35:00Z</dcterms:created>
  <dc:creator>AutoBVT</dc:creator>
  <cp:lastModifiedBy>景元</cp:lastModifiedBy>
  <cp:lastPrinted>2024-07-10T10:39:00Z</cp:lastPrinted>
  <dcterms:modified xsi:type="dcterms:W3CDTF">2024-07-15T06:30:14Z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6D4F013F04D445F99A7255622B5DC931_12</vt:lpwstr>
  </property>
</Properties>
</file>