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autoSpaceDN/>
        <w:bidi w:val="0"/>
        <w:spacing w:line="576" w:lineRule="exact"/>
        <w:jc w:val="center"/>
        <w:textAlignment w:val="auto"/>
        <w:rPr>
          <w:rFonts w:hint="default" w:ascii="Times New Roman" w:hAnsi="Times New Roman" w:eastAsia="方正小标宋简体" w:cs="Times New Roman"/>
          <w:color w:val="auto"/>
          <w:sz w:val="44"/>
          <w:szCs w:val="44"/>
        </w:rPr>
      </w:pPr>
      <w:r>
        <w:rPr>
          <w:rFonts w:hint="default" w:ascii="Times New Roman" w:hAnsi="Times New Roman" w:eastAsia="方正小标宋简体" w:cs="Times New Roman"/>
          <w:color w:val="auto"/>
          <w:sz w:val="44"/>
          <w:szCs w:val="44"/>
          <w:lang w:eastAsia="zh-CN"/>
        </w:rPr>
        <w:t>吉林省</w:t>
      </w:r>
      <w:r>
        <w:rPr>
          <w:rFonts w:hint="default" w:ascii="Times New Roman" w:hAnsi="Times New Roman" w:eastAsia="方正小标宋简体" w:cs="Times New Roman"/>
          <w:color w:val="auto"/>
          <w:sz w:val="44"/>
          <w:szCs w:val="44"/>
        </w:rPr>
        <w:t>“</w:t>
      </w:r>
      <w:r>
        <w:rPr>
          <w:rFonts w:hint="default" w:ascii="Times New Roman" w:hAnsi="Times New Roman" w:eastAsia="方正小标宋简体" w:cs="Times New Roman"/>
          <w:color w:val="auto"/>
          <w:sz w:val="44"/>
          <w:szCs w:val="44"/>
          <w:lang w:eastAsia="zh-CN"/>
        </w:rPr>
        <w:t>长白</w:t>
      </w:r>
      <w:r>
        <w:rPr>
          <w:rFonts w:hint="default" w:ascii="Times New Roman" w:hAnsi="Times New Roman" w:eastAsia="方正小标宋简体" w:cs="Times New Roman"/>
          <w:color w:val="auto"/>
          <w:sz w:val="44"/>
          <w:szCs w:val="44"/>
        </w:rPr>
        <w:t>英才计划”</w:t>
      </w:r>
    </w:p>
    <w:p>
      <w:pPr>
        <w:keepNext w:val="0"/>
        <w:keepLines w:val="0"/>
        <w:pageBreakBefore w:val="0"/>
        <w:kinsoku/>
        <w:wordWrap/>
        <w:overflowPunct/>
        <w:topLinePunct w:val="0"/>
        <w:autoSpaceDE/>
        <w:autoSpaceDN/>
        <w:bidi w:val="0"/>
        <w:spacing w:line="576" w:lineRule="exact"/>
        <w:jc w:val="center"/>
        <w:textAlignment w:val="auto"/>
        <w:rPr>
          <w:rFonts w:hint="default" w:ascii="Times New Roman" w:hAnsi="Times New Roman" w:eastAsia="方正小标宋简体" w:cs="Times New Roman"/>
          <w:color w:val="auto"/>
          <w:sz w:val="44"/>
          <w:szCs w:val="44"/>
        </w:rPr>
      </w:pPr>
      <w:r>
        <w:rPr>
          <w:rFonts w:hint="default" w:ascii="Times New Roman" w:hAnsi="Times New Roman" w:eastAsia="方正小标宋简体" w:cs="Times New Roman"/>
          <w:color w:val="auto"/>
          <w:sz w:val="44"/>
          <w:szCs w:val="44"/>
          <w:highlight w:val="none"/>
          <w:lang w:val="en-US" w:eastAsia="zh-CN"/>
        </w:rPr>
        <w:t>杰出人才团队</w:t>
      </w:r>
      <w:r>
        <w:rPr>
          <w:rFonts w:hint="default" w:ascii="Times New Roman" w:hAnsi="Times New Roman" w:eastAsia="方正小标宋简体" w:cs="Times New Roman"/>
          <w:color w:val="auto"/>
          <w:sz w:val="44"/>
          <w:szCs w:val="44"/>
        </w:rPr>
        <w:t>项目实施细则</w:t>
      </w:r>
    </w:p>
    <w:p>
      <w:pPr>
        <w:keepNext w:val="0"/>
        <w:keepLines w:val="0"/>
        <w:pageBreakBefore w:val="0"/>
        <w:kinsoku/>
        <w:wordWrap/>
        <w:overflowPunct/>
        <w:topLinePunct w:val="0"/>
        <w:autoSpaceDE/>
        <w:autoSpaceDN/>
        <w:bidi w:val="0"/>
        <w:spacing w:line="576" w:lineRule="exact"/>
        <w:textAlignment w:val="auto"/>
        <w:rPr>
          <w:rFonts w:hint="default" w:ascii="Times New Roman" w:hAnsi="Times New Roman" w:cs="Times New Roman"/>
          <w:color w:val="auto"/>
          <w:sz w:val="32"/>
          <w:szCs w:val="32"/>
        </w:rPr>
      </w:pPr>
    </w:p>
    <w:p>
      <w:pPr>
        <w:keepNext w:val="0"/>
        <w:keepLines w:val="0"/>
        <w:pageBreakBefore w:val="0"/>
        <w:kinsoku/>
        <w:wordWrap/>
        <w:overflowPunct/>
        <w:topLinePunct w:val="0"/>
        <w:autoSpaceDE/>
        <w:autoSpaceDN/>
        <w:bidi w:val="0"/>
        <w:spacing w:line="576" w:lineRule="exact"/>
        <w:jc w:val="center"/>
        <w:textAlignment w:val="auto"/>
        <w:rPr>
          <w:rFonts w:hint="default" w:ascii="Times New Roman" w:hAnsi="Times New Roman" w:eastAsia="黑体" w:cs="Times New Roman"/>
          <w:color w:val="auto"/>
          <w:sz w:val="32"/>
          <w:szCs w:val="32"/>
        </w:rPr>
      </w:pPr>
      <w:r>
        <w:rPr>
          <w:rFonts w:hint="default" w:ascii="Times New Roman" w:hAnsi="Times New Roman" w:eastAsia="黑体" w:cs="Times New Roman"/>
          <w:color w:val="auto"/>
          <w:sz w:val="32"/>
          <w:szCs w:val="32"/>
        </w:rPr>
        <w:t>第一章  总  则</w:t>
      </w:r>
    </w:p>
    <w:p>
      <w:pPr>
        <w:keepNext w:val="0"/>
        <w:keepLines w:val="0"/>
        <w:pageBreakBefore w:val="0"/>
        <w:kinsoku/>
        <w:wordWrap/>
        <w:overflowPunct/>
        <w:topLinePunct w:val="0"/>
        <w:autoSpaceDE/>
        <w:autoSpaceDN/>
        <w:bidi w:val="0"/>
        <w:spacing w:line="576" w:lineRule="exact"/>
        <w:ind w:firstLine="640" w:firstLineChars="200"/>
        <w:textAlignment w:val="auto"/>
        <w:rPr>
          <w:rFonts w:hint="default" w:ascii="Times New Roman" w:hAnsi="Times New Roman" w:eastAsia="仿宋_GB2312" w:cs="Times New Roman"/>
          <w:color w:val="auto"/>
          <w:sz w:val="32"/>
          <w:szCs w:val="32"/>
        </w:rPr>
      </w:pPr>
      <w:r>
        <w:rPr>
          <w:rFonts w:hint="default" w:ascii="Times New Roman" w:hAnsi="Times New Roman" w:eastAsia="黑体" w:cs="Times New Roman"/>
          <w:color w:val="auto"/>
          <w:sz w:val="32"/>
          <w:szCs w:val="32"/>
        </w:rPr>
        <w:t>第一条</w:t>
      </w:r>
      <w:r>
        <w:rPr>
          <w:rFonts w:hint="default" w:ascii="Times New Roman" w:hAnsi="Times New Roman" w:eastAsia="仿宋_GB2312" w:cs="Times New Roman"/>
          <w:color w:val="auto"/>
          <w:sz w:val="32"/>
          <w:szCs w:val="32"/>
        </w:rPr>
        <w:t xml:space="preserve">  为</w:t>
      </w:r>
      <w:r>
        <w:rPr>
          <w:rFonts w:hint="default" w:ascii="Times New Roman" w:hAnsi="Times New Roman" w:eastAsia="仿宋_GB2312" w:cs="Times New Roman"/>
          <w:color w:val="auto"/>
          <w:sz w:val="32"/>
          <w:szCs w:val="32"/>
          <w:lang w:eastAsia="zh-CN"/>
        </w:rPr>
        <w:t>打造一批杰出人才领衔的高水平创新人才团队</w:t>
      </w:r>
      <w:r>
        <w:rPr>
          <w:rFonts w:hint="default" w:ascii="Times New Roman" w:hAnsi="Times New Roman" w:eastAsia="仿宋_GB2312" w:cs="Times New Roman"/>
          <w:color w:val="auto"/>
          <w:sz w:val="32"/>
          <w:szCs w:val="32"/>
          <w:u w:val="none"/>
          <w:lang w:eastAsia="zh-CN"/>
        </w:rPr>
        <w:t>，聚焦国家战略部署和吉林振兴发展需要，</w:t>
      </w:r>
      <w:bookmarkStart w:id="0" w:name="_Hlk100329838"/>
      <w:r>
        <w:rPr>
          <w:rFonts w:hint="default" w:ascii="Times New Roman" w:hAnsi="Times New Roman" w:eastAsia="仿宋_GB2312" w:cs="Times New Roman"/>
          <w:color w:val="auto"/>
          <w:sz w:val="32"/>
          <w:szCs w:val="32"/>
        </w:rPr>
        <w:t>根据</w:t>
      </w:r>
      <w:r>
        <w:rPr>
          <w:rFonts w:hint="default" w:ascii="Times New Roman" w:hAnsi="Times New Roman" w:eastAsia="仿宋_GB2312" w:cs="Times New Roman"/>
          <w:color w:val="auto"/>
          <w:sz w:val="32"/>
          <w:szCs w:val="32"/>
          <w:highlight w:val="none"/>
        </w:rPr>
        <w:t>《</w:t>
      </w:r>
      <w:r>
        <w:rPr>
          <w:rFonts w:hint="default" w:ascii="Times New Roman" w:hAnsi="Times New Roman" w:eastAsia="仿宋_GB2312" w:cs="Times New Roman"/>
          <w:color w:val="auto"/>
          <w:sz w:val="32"/>
          <w:szCs w:val="32"/>
          <w:highlight w:val="none"/>
          <w:lang w:eastAsia="zh-CN"/>
        </w:rPr>
        <w:t>吉林省“长白</w:t>
      </w:r>
      <w:r>
        <w:rPr>
          <w:rFonts w:hint="default" w:ascii="Times New Roman" w:hAnsi="Times New Roman" w:eastAsia="仿宋_GB2312" w:cs="Times New Roman"/>
          <w:color w:val="auto"/>
          <w:sz w:val="32"/>
          <w:szCs w:val="32"/>
          <w:highlight w:val="none"/>
          <w:lang w:val="en-US" w:eastAsia="zh-CN"/>
        </w:rPr>
        <w:t>英才</w:t>
      </w:r>
      <w:r>
        <w:rPr>
          <w:rFonts w:hint="default" w:ascii="Times New Roman" w:hAnsi="Times New Roman" w:eastAsia="仿宋_GB2312" w:cs="Times New Roman"/>
          <w:color w:val="auto"/>
          <w:sz w:val="32"/>
          <w:szCs w:val="32"/>
          <w:highlight w:val="none"/>
          <w:lang w:eastAsia="zh-CN"/>
        </w:rPr>
        <w:t>计划”实施方案</w:t>
      </w:r>
      <w:r>
        <w:rPr>
          <w:rFonts w:hint="default" w:ascii="Times New Roman" w:hAnsi="Times New Roman" w:eastAsia="仿宋_GB2312" w:cs="Times New Roman"/>
          <w:color w:val="auto"/>
          <w:sz w:val="32"/>
          <w:szCs w:val="32"/>
          <w:highlight w:val="none"/>
        </w:rPr>
        <w:t>》</w:t>
      </w:r>
      <w:r>
        <w:rPr>
          <w:rFonts w:hint="default" w:ascii="Times New Roman" w:hAnsi="Times New Roman" w:eastAsia="仿宋_GB2312" w:cs="Times New Roman"/>
          <w:color w:val="auto"/>
          <w:sz w:val="32"/>
          <w:szCs w:val="32"/>
          <w:u w:val="none"/>
          <w:lang w:eastAsia="zh-CN"/>
        </w:rPr>
        <w:t>和《吉林省“长白英才计划”遴选管理办法》</w:t>
      </w:r>
      <w:r>
        <w:rPr>
          <w:rFonts w:hint="default" w:ascii="Times New Roman" w:hAnsi="Times New Roman" w:eastAsia="仿宋_GB2312" w:cs="Times New Roman"/>
          <w:color w:val="auto"/>
          <w:sz w:val="32"/>
          <w:szCs w:val="32"/>
          <w:u w:val="none"/>
        </w:rPr>
        <w:t>，</w:t>
      </w:r>
      <w:r>
        <w:rPr>
          <w:rFonts w:hint="default" w:ascii="Times New Roman" w:hAnsi="Times New Roman" w:eastAsia="仿宋_GB2312" w:cs="Times New Roman"/>
          <w:color w:val="auto"/>
          <w:sz w:val="32"/>
          <w:szCs w:val="32"/>
        </w:rPr>
        <w:t>制定本实施细则。</w:t>
      </w:r>
      <w:bookmarkEnd w:id="0"/>
    </w:p>
    <w:p>
      <w:pPr>
        <w:keepNext w:val="0"/>
        <w:keepLines w:val="0"/>
        <w:pageBreakBefore w:val="0"/>
        <w:kinsoku/>
        <w:wordWrap/>
        <w:overflowPunct/>
        <w:topLinePunct w:val="0"/>
        <w:autoSpaceDE/>
        <w:autoSpaceDN/>
        <w:bidi w:val="0"/>
        <w:spacing w:line="576" w:lineRule="exact"/>
        <w:ind w:firstLine="640" w:firstLineChars="200"/>
        <w:textAlignment w:val="auto"/>
        <w:rPr>
          <w:rFonts w:hint="default" w:ascii="Times New Roman" w:hAnsi="Times New Roman" w:eastAsia="仿宋_GB2312" w:cs="Times New Roman"/>
          <w:color w:val="auto"/>
          <w:sz w:val="32"/>
          <w:szCs w:val="32"/>
        </w:rPr>
      </w:pPr>
      <w:r>
        <w:rPr>
          <w:rFonts w:hint="default" w:ascii="Times New Roman" w:hAnsi="Times New Roman" w:eastAsia="黑体" w:cs="Times New Roman"/>
          <w:color w:val="auto"/>
          <w:sz w:val="32"/>
          <w:szCs w:val="32"/>
        </w:rPr>
        <w:t>第二条</w:t>
      </w:r>
      <w:r>
        <w:rPr>
          <w:rFonts w:hint="default" w:ascii="Times New Roman" w:hAnsi="Times New Roman" w:eastAsia="仿宋_GB2312" w:cs="Times New Roman"/>
          <w:color w:val="auto"/>
          <w:sz w:val="32"/>
          <w:szCs w:val="32"/>
        </w:rPr>
        <w:t xml:space="preserve">  “</w:t>
      </w:r>
      <w:r>
        <w:rPr>
          <w:rFonts w:hint="default" w:ascii="Times New Roman" w:hAnsi="Times New Roman" w:eastAsia="仿宋_GB2312" w:cs="Times New Roman"/>
          <w:color w:val="auto"/>
          <w:sz w:val="32"/>
          <w:szCs w:val="32"/>
          <w:lang w:eastAsia="zh-CN"/>
        </w:rPr>
        <w:t>长白英才计划</w:t>
      </w:r>
      <w:r>
        <w:rPr>
          <w:rFonts w:hint="default" w:ascii="Times New Roman" w:hAnsi="Times New Roman" w:eastAsia="仿宋_GB2312" w:cs="Times New Roman"/>
          <w:color w:val="auto"/>
          <w:sz w:val="32"/>
          <w:szCs w:val="32"/>
        </w:rPr>
        <w:t>”</w:t>
      </w:r>
      <w:r>
        <w:rPr>
          <w:rFonts w:hint="default" w:ascii="Times New Roman" w:hAnsi="Times New Roman" w:eastAsia="仿宋_GB2312" w:cs="Times New Roman"/>
          <w:color w:val="auto"/>
          <w:sz w:val="32"/>
          <w:szCs w:val="32"/>
          <w:lang w:val="en-US" w:eastAsia="zh-CN"/>
        </w:rPr>
        <w:t>杰出人才</w:t>
      </w:r>
      <w:r>
        <w:rPr>
          <w:rFonts w:hint="default" w:ascii="Times New Roman" w:hAnsi="Times New Roman" w:eastAsia="仿宋_GB2312" w:cs="Times New Roman"/>
          <w:color w:val="auto"/>
          <w:sz w:val="32"/>
          <w:szCs w:val="32"/>
          <w:lang w:eastAsia="zh-CN"/>
        </w:rPr>
        <w:t>团队项目（以下简称</w:t>
      </w:r>
      <w:r>
        <w:rPr>
          <w:rFonts w:hint="default" w:ascii="Times New Roman" w:hAnsi="Times New Roman" w:eastAsia="仿宋_GB2312" w:cs="Times New Roman"/>
          <w:color w:val="auto"/>
          <w:sz w:val="32"/>
          <w:szCs w:val="32"/>
          <w:u w:val="none"/>
          <w:lang w:eastAsia="zh-CN"/>
        </w:rPr>
        <w:t>“</w:t>
      </w:r>
      <w:r>
        <w:rPr>
          <w:rFonts w:hint="default" w:ascii="Times New Roman" w:hAnsi="Times New Roman" w:eastAsia="仿宋_GB2312" w:cs="Times New Roman"/>
          <w:color w:val="auto"/>
          <w:sz w:val="32"/>
          <w:szCs w:val="32"/>
          <w:highlight w:val="none"/>
          <w:u w:val="none"/>
          <w:lang w:val="en-US" w:eastAsia="zh-CN"/>
        </w:rPr>
        <w:t>杰出人才</w:t>
      </w:r>
      <w:r>
        <w:rPr>
          <w:rFonts w:hint="default" w:ascii="Times New Roman" w:hAnsi="Times New Roman" w:eastAsia="仿宋_GB2312" w:cs="Times New Roman"/>
          <w:color w:val="auto"/>
          <w:sz w:val="32"/>
          <w:szCs w:val="32"/>
          <w:highlight w:val="none"/>
          <w:u w:val="none"/>
          <w:lang w:eastAsia="zh-CN"/>
        </w:rPr>
        <w:t>团队项目</w:t>
      </w:r>
      <w:r>
        <w:rPr>
          <w:rFonts w:hint="default" w:ascii="Times New Roman" w:hAnsi="Times New Roman" w:eastAsia="仿宋_GB2312" w:cs="Times New Roman"/>
          <w:color w:val="auto"/>
          <w:sz w:val="32"/>
          <w:szCs w:val="32"/>
          <w:u w:val="none"/>
          <w:lang w:eastAsia="zh-CN"/>
        </w:rPr>
        <w:t>”</w:t>
      </w:r>
      <w:r>
        <w:rPr>
          <w:rFonts w:hint="default"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sz w:val="32"/>
          <w:szCs w:val="32"/>
        </w:rPr>
        <w:t>重点支持在</w:t>
      </w:r>
      <w:r>
        <w:rPr>
          <w:rFonts w:hint="default" w:ascii="Times New Roman" w:hAnsi="Times New Roman" w:eastAsia="仿宋_GB2312" w:cs="Times New Roman"/>
          <w:color w:val="auto"/>
          <w:sz w:val="32"/>
          <w:szCs w:val="32"/>
          <w:lang w:eastAsia="zh-CN"/>
        </w:rPr>
        <w:t>所从事领域有精深研究和学术造诣，研究方向处于国际科学技术发展前沿、引领科技自主创新、承担国家战略科技任务的高层次人才团队</w:t>
      </w:r>
      <w:r>
        <w:rPr>
          <w:rFonts w:hint="default" w:ascii="Times New Roman" w:hAnsi="Times New Roman" w:eastAsia="仿宋_GB2312" w:cs="Times New Roman"/>
          <w:color w:val="auto"/>
          <w:sz w:val="32"/>
          <w:szCs w:val="32"/>
        </w:rPr>
        <w:t>。</w:t>
      </w:r>
      <w:r>
        <w:rPr>
          <w:rFonts w:hint="default" w:ascii="Times New Roman" w:hAnsi="Times New Roman" w:eastAsia="仿宋_GB2312" w:cs="Times New Roman"/>
          <w:color w:val="auto"/>
          <w:sz w:val="32"/>
          <w:szCs w:val="32"/>
          <w:lang w:eastAsia="zh-CN"/>
        </w:rPr>
        <w:t>项目</w:t>
      </w:r>
      <w:r>
        <w:rPr>
          <w:rFonts w:hint="default" w:ascii="Times New Roman" w:hAnsi="Times New Roman" w:eastAsia="仿宋_GB2312" w:cs="Times New Roman"/>
          <w:color w:val="auto"/>
          <w:sz w:val="32"/>
          <w:szCs w:val="32"/>
        </w:rPr>
        <w:t>一般每</w:t>
      </w:r>
      <w:r>
        <w:rPr>
          <w:rFonts w:hint="default" w:ascii="Times New Roman" w:hAnsi="Times New Roman" w:eastAsia="仿宋_GB2312" w:cs="Times New Roman"/>
          <w:color w:val="auto"/>
          <w:sz w:val="32"/>
          <w:szCs w:val="32"/>
          <w:lang w:val="en-US" w:eastAsia="zh-CN"/>
        </w:rPr>
        <w:t>1</w:t>
      </w:r>
      <w:r>
        <w:rPr>
          <w:rFonts w:hint="default" w:ascii="Times New Roman" w:hAnsi="Times New Roman" w:eastAsia="仿宋_GB2312" w:cs="Times New Roman"/>
          <w:color w:val="auto"/>
          <w:sz w:val="32"/>
          <w:szCs w:val="32"/>
        </w:rPr>
        <w:t>年</w:t>
      </w:r>
      <w:r>
        <w:rPr>
          <w:rFonts w:hint="default" w:ascii="Times New Roman" w:hAnsi="Times New Roman" w:eastAsia="仿宋_GB2312" w:cs="Times New Roman"/>
          <w:color w:val="auto"/>
          <w:sz w:val="32"/>
          <w:szCs w:val="32"/>
          <w:lang w:eastAsia="zh-CN"/>
        </w:rPr>
        <w:t>遴选</w:t>
      </w:r>
      <w:r>
        <w:rPr>
          <w:rFonts w:hint="default" w:ascii="Times New Roman" w:hAnsi="Times New Roman" w:eastAsia="仿宋_GB2312" w:cs="Times New Roman"/>
          <w:color w:val="auto"/>
          <w:sz w:val="32"/>
          <w:szCs w:val="32"/>
        </w:rPr>
        <w:t>一次，每次</w:t>
      </w:r>
      <w:r>
        <w:rPr>
          <w:rFonts w:hint="default" w:ascii="Times New Roman" w:hAnsi="Times New Roman" w:eastAsia="仿宋_GB2312" w:cs="Times New Roman"/>
          <w:color w:val="auto"/>
          <w:sz w:val="32"/>
          <w:szCs w:val="32"/>
          <w:lang w:eastAsia="zh-CN"/>
        </w:rPr>
        <w:t>遴</w:t>
      </w:r>
      <w:r>
        <w:rPr>
          <w:rFonts w:hint="default" w:ascii="Times New Roman" w:hAnsi="Times New Roman" w:eastAsia="仿宋_GB2312" w:cs="Times New Roman"/>
          <w:color w:val="auto"/>
          <w:sz w:val="32"/>
          <w:szCs w:val="32"/>
        </w:rPr>
        <w:t>选</w:t>
      </w:r>
      <w:r>
        <w:rPr>
          <w:rFonts w:hint="default" w:ascii="Times New Roman" w:hAnsi="Times New Roman" w:eastAsia="仿宋_GB2312" w:cs="Times New Roman"/>
          <w:color w:val="auto"/>
          <w:sz w:val="32"/>
          <w:szCs w:val="32"/>
          <w:lang w:val="en-US" w:eastAsia="zh-CN"/>
        </w:rPr>
        <w:t>5个</w:t>
      </w:r>
      <w:r>
        <w:rPr>
          <w:rFonts w:hint="default" w:ascii="Times New Roman" w:hAnsi="Times New Roman" w:eastAsia="仿宋_GB2312" w:cs="Times New Roman"/>
          <w:color w:val="auto"/>
          <w:sz w:val="32"/>
          <w:szCs w:val="32"/>
          <w:lang w:eastAsia="zh-CN"/>
        </w:rPr>
        <w:t>左右</w:t>
      </w:r>
      <w:r>
        <w:rPr>
          <w:rFonts w:hint="default" w:ascii="Times New Roman" w:hAnsi="Times New Roman" w:eastAsia="仿宋_GB2312" w:cs="Times New Roman"/>
          <w:color w:val="auto"/>
          <w:sz w:val="32"/>
          <w:szCs w:val="32"/>
        </w:rPr>
        <w:t>。</w:t>
      </w:r>
    </w:p>
    <w:p>
      <w:pPr>
        <w:keepNext w:val="0"/>
        <w:keepLines w:val="0"/>
        <w:pageBreakBefore w:val="0"/>
        <w:kinsoku/>
        <w:wordWrap/>
        <w:overflowPunct/>
        <w:topLinePunct w:val="0"/>
        <w:autoSpaceDE/>
        <w:autoSpaceDN/>
        <w:bidi w:val="0"/>
        <w:spacing w:line="576" w:lineRule="exact"/>
        <w:ind w:firstLine="640" w:firstLineChars="200"/>
        <w:textAlignment w:val="auto"/>
        <w:rPr>
          <w:rFonts w:hint="default" w:ascii="Times New Roman" w:hAnsi="Times New Roman" w:eastAsia="仿宋_GB2312" w:cs="Times New Roman"/>
          <w:color w:val="auto"/>
          <w:sz w:val="32"/>
          <w:szCs w:val="32"/>
        </w:rPr>
      </w:pPr>
      <w:r>
        <w:rPr>
          <w:rFonts w:hint="default" w:ascii="Times New Roman" w:hAnsi="Times New Roman" w:eastAsia="黑体" w:cs="Times New Roman"/>
          <w:color w:val="auto"/>
          <w:sz w:val="32"/>
          <w:szCs w:val="32"/>
        </w:rPr>
        <w:t>第</w:t>
      </w:r>
      <w:r>
        <w:rPr>
          <w:rFonts w:hint="default" w:ascii="Times New Roman" w:hAnsi="Times New Roman" w:eastAsia="黑体" w:cs="Times New Roman"/>
          <w:color w:val="auto"/>
          <w:sz w:val="32"/>
          <w:szCs w:val="32"/>
          <w:lang w:eastAsia="zh-CN"/>
        </w:rPr>
        <w:t>三</w:t>
      </w:r>
      <w:r>
        <w:rPr>
          <w:rFonts w:hint="default" w:ascii="Times New Roman" w:hAnsi="Times New Roman" w:eastAsia="黑体" w:cs="Times New Roman"/>
          <w:color w:val="auto"/>
          <w:sz w:val="32"/>
          <w:szCs w:val="32"/>
        </w:rPr>
        <w:t>条</w:t>
      </w:r>
      <w:r>
        <w:rPr>
          <w:rFonts w:hint="default" w:ascii="Times New Roman" w:hAnsi="Times New Roman" w:eastAsia="仿宋_GB2312" w:cs="Times New Roman"/>
          <w:color w:val="auto"/>
          <w:sz w:val="32"/>
          <w:szCs w:val="32"/>
        </w:rPr>
        <w:t xml:space="preserve">  </w:t>
      </w:r>
      <w:bookmarkStart w:id="1" w:name="_Hlk100328026"/>
      <w:bookmarkStart w:id="2" w:name="_Hlk100331699"/>
      <w:r>
        <w:rPr>
          <w:rFonts w:hint="default" w:ascii="Times New Roman" w:hAnsi="Times New Roman" w:eastAsia="仿宋_GB2312" w:cs="Times New Roman"/>
          <w:color w:val="auto"/>
          <w:sz w:val="32"/>
          <w:szCs w:val="32"/>
          <w:lang w:val="en-US" w:eastAsia="zh-CN"/>
        </w:rPr>
        <w:t>杰出人才</w:t>
      </w:r>
      <w:r>
        <w:rPr>
          <w:rFonts w:hint="default" w:ascii="Times New Roman" w:hAnsi="Times New Roman" w:eastAsia="仿宋_GB2312" w:cs="Times New Roman"/>
          <w:color w:val="auto"/>
          <w:sz w:val="32"/>
          <w:szCs w:val="32"/>
          <w:lang w:eastAsia="zh-CN"/>
        </w:rPr>
        <w:t>团队项目</w:t>
      </w:r>
      <w:r>
        <w:rPr>
          <w:rFonts w:hint="default" w:ascii="Times New Roman" w:hAnsi="Times New Roman" w:eastAsia="仿宋_GB2312" w:cs="Times New Roman"/>
          <w:color w:val="auto"/>
          <w:sz w:val="32"/>
          <w:szCs w:val="32"/>
        </w:rPr>
        <w:t>在</w:t>
      </w:r>
      <w:r>
        <w:rPr>
          <w:rFonts w:hint="default" w:ascii="Times New Roman" w:hAnsi="Times New Roman" w:eastAsia="仿宋_GB2312" w:cs="Times New Roman"/>
          <w:color w:val="auto"/>
          <w:sz w:val="32"/>
          <w:szCs w:val="32"/>
          <w:lang w:eastAsia="zh-CN"/>
        </w:rPr>
        <w:t>省委统一领导和</w:t>
      </w:r>
      <w:r>
        <w:rPr>
          <w:rFonts w:hint="default" w:ascii="Times New Roman" w:hAnsi="Times New Roman" w:eastAsia="仿宋_GB2312" w:cs="Times New Roman"/>
          <w:color w:val="auto"/>
          <w:sz w:val="32"/>
          <w:szCs w:val="32"/>
        </w:rPr>
        <w:t>省委人才工作领导小组</w:t>
      </w:r>
      <w:r>
        <w:rPr>
          <w:rFonts w:hint="default" w:ascii="Times New Roman" w:hAnsi="Times New Roman" w:eastAsia="仿宋_GB2312" w:cs="Times New Roman"/>
          <w:color w:val="auto"/>
          <w:sz w:val="32"/>
          <w:szCs w:val="32"/>
          <w:lang w:eastAsia="zh-CN"/>
        </w:rPr>
        <w:t>统筹指导</w:t>
      </w:r>
      <w:r>
        <w:rPr>
          <w:rFonts w:hint="default" w:ascii="Times New Roman" w:hAnsi="Times New Roman" w:eastAsia="仿宋_GB2312" w:cs="Times New Roman"/>
          <w:color w:val="auto"/>
          <w:sz w:val="32"/>
          <w:szCs w:val="32"/>
        </w:rPr>
        <w:t>下，</w:t>
      </w:r>
      <w:r>
        <w:rPr>
          <w:rFonts w:hint="default" w:ascii="Times New Roman" w:hAnsi="Times New Roman" w:eastAsia="仿宋_GB2312" w:cs="Times New Roman"/>
          <w:color w:val="auto"/>
          <w:sz w:val="32"/>
          <w:szCs w:val="32"/>
          <w:lang w:eastAsia="zh-CN"/>
        </w:rPr>
        <w:t>由</w:t>
      </w:r>
      <w:r>
        <w:rPr>
          <w:rFonts w:hint="default" w:ascii="Times New Roman" w:hAnsi="Times New Roman" w:eastAsia="仿宋_GB2312" w:cs="Times New Roman"/>
          <w:color w:val="auto"/>
          <w:sz w:val="32"/>
          <w:szCs w:val="32"/>
          <w:u w:val="none"/>
          <w:lang w:eastAsia="zh-CN"/>
        </w:rPr>
        <w:t>省科技</w:t>
      </w:r>
      <w:r>
        <w:rPr>
          <w:rFonts w:hint="default" w:ascii="Times New Roman" w:hAnsi="Times New Roman" w:eastAsia="仿宋_GB2312" w:cs="Times New Roman"/>
          <w:color w:val="auto"/>
          <w:sz w:val="32"/>
          <w:szCs w:val="32"/>
          <w:u w:val="none"/>
        </w:rPr>
        <w:t>厅</w:t>
      </w:r>
      <w:r>
        <w:rPr>
          <w:rFonts w:hint="default" w:ascii="Times New Roman" w:hAnsi="Times New Roman" w:eastAsia="仿宋_GB2312" w:cs="Times New Roman"/>
          <w:color w:val="auto"/>
          <w:sz w:val="32"/>
          <w:szCs w:val="32"/>
        </w:rPr>
        <w:t>负责具体组织实施。</w:t>
      </w:r>
      <w:bookmarkEnd w:id="1"/>
      <w:bookmarkEnd w:id="2"/>
    </w:p>
    <w:p>
      <w:pPr>
        <w:keepNext w:val="0"/>
        <w:keepLines w:val="0"/>
        <w:pageBreakBefore w:val="0"/>
        <w:kinsoku/>
        <w:wordWrap/>
        <w:overflowPunct/>
        <w:topLinePunct w:val="0"/>
        <w:autoSpaceDE/>
        <w:autoSpaceDN/>
        <w:bidi w:val="0"/>
        <w:spacing w:line="576" w:lineRule="exact"/>
        <w:jc w:val="center"/>
        <w:textAlignment w:val="auto"/>
        <w:rPr>
          <w:rFonts w:hint="default" w:ascii="Times New Roman" w:hAnsi="Times New Roman" w:eastAsia="黑体" w:cs="Times New Roman"/>
          <w:color w:val="auto"/>
          <w:sz w:val="32"/>
          <w:szCs w:val="32"/>
        </w:rPr>
      </w:pPr>
    </w:p>
    <w:p>
      <w:pPr>
        <w:keepNext w:val="0"/>
        <w:keepLines w:val="0"/>
        <w:pageBreakBefore w:val="0"/>
        <w:kinsoku/>
        <w:wordWrap/>
        <w:overflowPunct/>
        <w:topLinePunct w:val="0"/>
        <w:autoSpaceDE/>
        <w:autoSpaceDN/>
        <w:bidi w:val="0"/>
        <w:spacing w:line="576" w:lineRule="exact"/>
        <w:jc w:val="center"/>
        <w:textAlignment w:val="auto"/>
        <w:rPr>
          <w:rFonts w:hint="default" w:ascii="Times New Roman" w:hAnsi="Times New Roman" w:eastAsia="黑体" w:cs="Times New Roman"/>
          <w:color w:val="auto"/>
          <w:sz w:val="32"/>
          <w:szCs w:val="32"/>
        </w:rPr>
      </w:pPr>
      <w:r>
        <w:rPr>
          <w:rFonts w:hint="default" w:ascii="Times New Roman" w:hAnsi="Times New Roman" w:eastAsia="黑体" w:cs="Times New Roman"/>
          <w:color w:val="auto"/>
          <w:sz w:val="32"/>
          <w:szCs w:val="32"/>
        </w:rPr>
        <w:t xml:space="preserve">第二章  </w:t>
      </w:r>
      <w:r>
        <w:rPr>
          <w:rFonts w:hint="default" w:ascii="Times New Roman" w:hAnsi="Times New Roman" w:eastAsia="黑体" w:cs="Times New Roman"/>
          <w:color w:val="auto"/>
          <w:sz w:val="32"/>
          <w:szCs w:val="32"/>
          <w:lang w:eastAsia="zh-CN"/>
        </w:rPr>
        <w:t>资格条件</w:t>
      </w:r>
    </w:p>
    <w:p>
      <w:pPr>
        <w:pStyle w:val="11"/>
        <w:keepNext w:val="0"/>
        <w:keepLines w:val="0"/>
        <w:pageBreakBefore w:val="0"/>
        <w:widowControl w:val="0"/>
        <w:kinsoku/>
        <w:wordWrap/>
        <w:overflowPunct/>
        <w:topLinePunct w:val="0"/>
        <w:autoSpaceDE/>
        <w:autoSpaceDN/>
        <w:bidi w:val="0"/>
        <w:adjustRightInd w:val="0"/>
        <w:snapToGrid w:val="0"/>
        <w:spacing w:before="0" w:beforeAutospacing="0" w:after="0" w:afterAutospacing="0" w:line="576" w:lineRule="exact"/>
        <w:ind w:firstLine="665" w:firstLineChars="208"/>
        <w:jc w:val="both"/>
        <w:textAlignment w:val="auto"/>
        <w:rPr>
          <w:rFonts w:hint="default" w:ascii="Times New Roman" w:hAnsi="Times New Roman" w:eastAsia="仿宋_GB2312" w:cs="Times New Roman"/>
          <w:color w:val="auto"/>
          <w:sz w:val="32"/>
          <w:szCs w:val="32"/>
        </w:rPr>
      </w:pPr>
      <w:r>
        <w:rPr>
          <w:rFonts w:hint="default" w:ascii="Times New Roman" w:hAnsi="Times New Roman" w:eastAsia="黑体" w:cs="Times New Roman"/>
          <w:color w:val="auto"/>
          <w:sz w:val="32"/>
          <w:szCs w:val="32"/>
        </w:rPr>
        <w:t>第</w:t>
      </w:r>
      <w:r>
        <w:rPr>
          <w:rFonts w:hint="default" w:ascii="Times New Roman" w:hAnsi="Times New Roman" w:eastAsia="黑体" w:cs="Times New Roman"/>
          <w:color w:val="auto"/>
          <w:sz w:val="32"/>
          <w:szCs w:val="32"/>
          <w:lang w:eastAsia="zh-CN"/>
        </w:rPr>
        <w:t>四</w:t>
      </w:r>
      <w:r>
        <w:rPr>
          <w:rFonts w:hint="default" w:ascii="Times New Roman" w:hAnsi="Times New Roman" w:eastAsia="黑体" w:cs="Times New Roman"/>
          <w:color w:val="auto"/>
          <w:sz w:val="32"/>
          <w:szCs w:val="32"/>
        </w:rPr>
        <w:t>条</w:t>
      </w:r>
      <w:r>
        <w:rPr>
          <w:rFonts w:hint="default" w:ascii="Times New Roman" w:hAnsi="Times New Roman" w:eastAsia="仿宋_GB2312" w:cs="Times New Roman"/>
          <w:color w:val="auto"/>
          <w:sz w:val="32"/>
          <w:szCs w:val="32"/>
        </w:rPr>
        <w:t xml:space="preserve">  申报人</w:t>
      </w:r>
      <w:r>
        <w:rPr>
          <w:rFonts w:hint="default" w:ascii="Times New Roman" w:hAnsi="Times New Roman" w:eastAsia="仿宋_GB2312" w:cs="Times New Roman"/>
          <w:color w:val="auto"/>
          <w:sz w:val="32"/>
          <w:szCs w:val="32"/>
          <w:lang w:eastAsia="zh-CN"/>
        </w:rPr>
        <w:t>及团队成员</w:t>
      </w:r>
      <w:r>
        <w:rPr>
          <w:rFonts w:hint="default" w:ascii="Times New Roman" w:hAnsi="Times New Roman" w:eastAsia="仿宋_GB2312" w:cs="Times New Roman"/>
          <w:color w:val="auto"/>
          <w:sz w:val="32"/>
          <w:szCs w:val="32"/>
        </w:rPr>
        <w:t>必须热爱祖国，拥护中国共产党的领导和中国特色社会主义制度，</w:t>
      </w:r>
      <w:r>
        <w:rPr>
          <w:rFonts w:hint="default" w:ascii="Times New Roman" w:hAnsi="Times New Roman" w:eastAsia="仿宋_GB2312" w:cs="Times New Roman"/>
          <w:color w:val="auto"/>
          <w:sz w:val="32"/>
          <w:szCs w:val="32"/>
          <w:lang w:eastAsia="zh-CN"/>
        </w:rPr>
        <w:t>深入学习贯彻习近平新时代中国特色社会主义思想，贯彻</w:t>
      </w:r>
      <w:r>
        <w:rPr>
          <w:rFonts w:hint="default" w:ascii="Times New Roman" w:hAnsi="Times New Roman" w:eastAsia="仿宋_GB2312" w:cs="Times New Roman"/>
          <w:color w:val="auto"/>
          <w:sz w:val="32"/>
          <w:szCs w:val="32"/>
        </w:rPr>
        <w:t>党的路线方针政策，坚持正确政治方向，爱国奉献，遵纪守法，品行端正，学风正派，诚实守信，有良好的职业道德和敬业精神，模范履行岗位职责。</w:t>
      </w:r>
    </w:p>
    <w:p>
      <w:pPr>
        <w:keepNext w:val="0"/>
        <w:keepLines w:val="0"/>
        <w:pageBreakBefore w:val="0"/>
        <w:kinsoku/>
        <w:wordWrap/>
        <w:overflowPunct/>
        <w:topLinePunct w:val="0"/>
        <w:autoSpaceDE/>
        <w:autoSpaceDN/>
        <w:bidi w:val="0"/>
        <w:spacing w:line="576" w:lineRule="exact"/>
        <w:ind w:firstLine="640" w:firstLineChars="200"/>
        <w:textAlignment w:val="auto"/>
        <w:rPr>
          <w:rFonts w:hint="default" w:ascii="Times New Roman" w:hAnsi="Times New Roman" w:eastAsia="仿宋_GB2312" w:cs="Times New Roman"/>
          <w:color w:val="auto"/>
          <w:sz w:val="32"/>
          <w:szCs w:val="32"/>
        </w:rPr>
      </w:pPr>
      <w:r>
        <w:rPr>
          <w:rFonts w:hint="default" w:ascii="Times New Roman" w:hAnsi="Times New Roman" w:eastAsia="黑体" w:cs="Times New Roman"/>
          <w:color w:val="auto"/>
          <w:kern w:val="0"/>
          <w:sz w:val="32"/>
          <w:szCs w:val="32"/>
          <w:lang w:val="en-US" w:eastAsia="zh-CN" w:bidi="ar-SA"/>
        </w:rPr>
        <w:t>第五条</w:t>
      </w:r>
      <w:r>
        <w:rPr>
          <w:rFonts w:hint="default" w:ascii="Times New Roman" w:hAnsi="Times New Roman" w:eastAsia="仿宋_GB2312" w:cs="Times New Roman"/>
          <w:color w:val="auto"/>
          <w:kern w:val="0"/>
          <w:sz w:val="32"/>
          <w:szCs w:val="32"/>
          <w:lang w:val="en-US" w:eastAsia="zh-CN" w:bidi="ar-SA"/>
        </w:rPr>
        <w:t xml:space="preserve">  </w:t>
      </w:r>
      <w:r>
        <w:rPr>
          <w:rFonts w:hint="default" w:ascii="Times New Roman" w:hAnsi="Times New Roman" w:eastAsia="仿宋_GB2312" w:cs="Times New Roman"/>
          <w:color w:val="auto"/>
          <w:sz w:val="32"/>
          <w:szCs w:val="32"/>
          <w:lang w:val="en-US" w:eastAsia="zh-CN"/>
        </w:rPr>
        <w:t>团队带头人</w:t>
      </w:r>
      <w:r>
        <w:rPr>
          <w:rFonts w:hint="default" w:ascii="Times New Roman" w:hAnsi="Times New Roman" w:eastAsia="仿宋_GB2312" w:cs="Times New Roman"/>
          <w:color w:val="auto"/>
          <w:kern w:val="0"/>
          <w:sz w:val="32"/>
          <w:szCs w:val="32"/>
          <w:lang w:val="en-US" w:eastAsia="zh-CN" w:bidi="ar-SA"/>
        </w:rPr>
        <w:t>基本条件。应</w:t>
      </w:r>
      <w:r>
        <w:rPr>
          <w:rFonts w:hint="default" w:ascii="Times New Roman" w:hAnsi="Times New Roman" w:eastAsia="仿宋_GB2312" w:cs="Times New Roman"/>
          <w:color w:val="auto"/>
          <w:sz w:val="32"/>
          <w:szCs w:val="32"/>
        </w:rPr>
        <w:t>长期奋战在科研创新第一线，在所从事领域有精深研究和学术造诣，</w:t>
      </w:r>
      <w:r>
        <w:rPr>
          <w:rFonts w:hint="default" w:ascii="Times New Roman" w:hAnsi="Times New Roman" w:eastAsia="仿宋_GB2312" w:cs="Times New Roman"/>
          <w:color w:val="auto"/>
          <w:sz w:val="32"/>
          <w:szCs w:val="32"/>
          <w:lang w:eastAsia="zh-CN"/>
        </w:rPr>
        <w:t>研究方向处于国际科学</w:t>
      </w:r>
      <w:r>
        <w:rPr>
          <w:rFonts w:hint="default" w:ascii="Times New Roman" w:hAnsi="Times New Roman" w:eastAsia="仿宋_GB2312" w:cs="Times New Roman"/>
          <w:color w:val="auto"/>
          <w:kern w:val="0"/>
          <w:sz w:val="32"/>
          <w:szCs w:val="32"/>
          <w:lang w:val="en" w:eastAsia="zh-CN" w:bidi="ar-SA"/>
        </w:rPr>
        <w:t>技术发展前沿、引领科技自主创新、承担国家战略科技任务，全职（一般应在省内全职工作1年以</w:t>
      </w:r>
      <w:r>
        <w:rPr>
          <w:rFonts w:hint="default" w:ascii="Times New Roman" w:hAnsi="Times New Roman" w:eastAsia="仿宋_GB2312" w:cs="Times New Roman"/>
          <w:color w:val="auto"/>
          <w:kern w:val="0"/>
          <w:sz w:val="32"/>
          <w:szCs w:val="32"/>
          <w:lang w:val="en-US" w:eastAsia="zh-CN" w:bidi="ar-SA"/>
        </w:rPr>
        <w:t>上，且入选后能够在省内连续工作5年以上</w:t>
      </w:r>
      <w:r>
        <w:rPr>
          <w:rFonts w:hint="default" w:ascii="Times New Roman" w:hAnsi="Times New Roman" w:eastAsia="仿宋_GB2312" w:cs="Times New Roman"/>
          <w:color w:val="auto"/>
          <w:kern w:val="0"/>
          <w:sz w:val="32"/>
          <w:szCs w:val="32"/>
          <w:lang w:val="en" w:eastAsia="zh-CN" w:bidi="ar-SA"/>
        </w:rPr>
        <w:t>）在我省工作的</w:t>
      </w:r>
      <w:r>
        <w:rPr>
          <w:rFonts w:hint="default" w:ascii="Times New Roman" w:hAnsi="Times New Roman" w:eastAsia="仿宋_GB2312" w:cs="Times New Roman"/>
          <w:color w:val="auto"/>
          <w:kern w:val="0"/>
          <w:sz w:val="32"/>
          <w:szCs w:val="32"/>
          <w:lang w:val="en-US" w:eastAsia="zh-CN" w:bidi="ar-SA"/>
        </w:rPr>
        <w:t>高层次</w:t>
      </w:r>
      <w:r>
        <w:rPr>
          <w:rFonts w:hint="default" w:ascii="Times New Roman" w:hAnsi="Times New Roman" w:eastAsia="仿宋_GB2312" w:cs="Times New Roman"/>
          <w:color w:val="auto"/>
          <w:kern w:val="0"/>
          <w:sz w:val="32"/>
          <w:szCs w:val="32"/>
          <w:lang w:val="en" w:eastAsia="zh-CN" w:bidi="ar-SA"/>
        </w:rPr>
        <w:t>人才，</w:t>
      </w:r>
      <w:r>
        <w:rPr>
          <w:rFonts w:hint="default" w:ascii="Times New Roman" w:hAnsi="Times New Roman" w:eastAsia="仿宋_GB2312" w:cs="Times New Roman"/>
          <w:color w:val="auto"/>
          <w:kern w:val="0"/>
          <w:sz w:val="32"/>
          <w:szCs w:val="32"/>
          <w:lang w:val="en-US" w:eastAsia="zh-CN" w:bidi="ar-SA"/>
        </w:rPr>
        <w:t>年龄一般不超过60周岁</w:t>
      </w:r>
      <w:r>
        <w:rPr>
          <w:rFonts w:hint="default" w:ascii="Times New Roman" w:hAnsi="Times New Roman" w:eastAsia="仿宋_GB2312" w:cs="Times New Roman"/>
          <w:color w:val="auto"/>
          <w:kern w:val="0"/>
          <w:sz w:val="32"/>
          <w:szCs w:val="32"/>
          <w:highlight w:val="none"/>
          <w:lang w:val="en-US" w:eastAsia="zh-CN" w:bidi="ar-SA"/>
        </w:rPr>
        <w:t>，</w:t>
      </w:r>
      <w:r>
        <w:rPr>
          <w:rFonts w:hint="default" w:ascii="Times New Roman" w:hAnsi="Times New Roman" w:eastAsia="仿宋_GB2312" w:cs="Times New Roman"/>
          <w:color w:val="auto"/>
          <w:kern w:val="0"/>
          <w:sz w:val="32"/>
          <w:szCs w:val="32"/>
          <w:lang w:val="en-US" w:eastAsia="zh-CN" w:bidi="ar-SA"/>
        </w:rPr>
        <w:t>“两院院士”不超过65周岁</w:t>
      </w:r>
      <w:r>
        <w:rPr>
          <w:rFonts w:hint="default" w:ascii="Times New Roman" w:hAnsi="Times New Roman" w:eastAsia="仿宋_GB2312" w:cs="Times New Roman"/>
          <w:color w:val="auto"/>
          <w:kern w:val="0"/>
          <w:sz w:val="32"/>
          <w:szCs w:val="32"/>
          <w:lang w:val="en" w:eastAsia="zh-CN" w:bidi="ar-SA"/>
        </w:rPr>
        <w:t>。</w:t>
      </w:r>
      <w:r>
        <w:rPr>
          <w:rFonts w:hint="default" w:ascii="Times New Roman" w:hAnsi="Times New Roman" w:eastAsia="仿宋_GB2312" w:cs="Times New Roman"/>
          <w:color w:val="auto"/>
          <w:sz w:val="32"/>
          <w:szCs w:val="32"/>
          <w:lang w:eastAsia="zh-CN"/>
        </w:rPr>
        <w:t>且至少</w:t>
      </w:r>
      <w:r>
        <w:rPr>
          <w:rFonts w:hint="default" w:ascii="Times New Roman" w:hAnsi="Times New Roman" w:eastAsia="仿宋_GB2312" w:cs="Times New Roman"/>
          <w:color w:val="auto"/>
          <w:sz w:val="32"/>
          <w:szCs w:val="32"/>
        </w:rPr>
        <w:t>具备下列条件之一：</w:t>
      </w:r>
    </w:p>
    <w:p>
      <w:pPr>
        <w:keepNext w:val="0"/>
        <w:keepLines w:val="0"/>
        <w:pageBreakBefore w:val="0"/>
        <w:kinsoku/>
        <w:wordWrap/>
        <w:overflowPunct/>
        <w:topLinePunct w:val="0"/>
        <w:autoSpaceDE/>
        <w:autoSpaceDN/>
        <w:bidi w:val="0"/>
        <w:adjustRightInd/>
        <w:snapToGrid/>
        <w:spacing w:line="576"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lang w:val="en-US" w:eastAsia="zh-CN"/>
        </w:rPr>
        <w:t xml:space="preserve">1. </w:t>
      </w:r>
      <w:r>
        <w:rPr>
          <w:rFonts w:hint="default" w:ascii="Times New Roman" w:hAnsi="Times New Roman" w:eastAsia="仿宋_GB2312" w:cs="Times New Roman"/>
          <w:color w:val="auto"/>
          <w:sz w:val="32"/>
          <w:szCs w:val="32"/>
          <w:highlight w:val="none"/>
        </w:rPr>
        <w:t>中国科学院院士、中国工程院院士；</w:t>
      </w:r>
    </w:p>
    <w:p>
      <w:pPr>
        <w:pStyle w:val="11"/>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76" w:lineRule="exact"/>
        <w:ind w:firstLine="640" w:firstLineChars="200"/>
        <w:jc w:val="both"/>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 xml:space="preserve">2. </w:t>
      </w:r>
      <w:r>
        <w:rPr>
          <w:rFonts w:hint="default" w:ascii="Times New Roman" w:hAnsi="Times New Roman" w:eastAsia="仿宋_GB2312" w:cs="Times New Roman"/>
          <w:color w:val="auto"/>
          <w:sz w:val="32"/>
          <w:szCs w:val="32"/>
          <w:highlight w:val="none"/>
          <w:lang w:eastAsia="zh-CN"/>
        </w:rPr>
        <w:t>国家海外引才计划、国家高层次人才特殊支持计划、教育部长江学者奖励计划、国家杰出青年基金项目入选者</w:t>
      </w:r>
      <w:r>
        <w:rPr>
          <w:rFonts w:hint="default" w:ascii="Times New Roman" w:hAnsi="Times New Roman" w:eastAsia="仿宋_GB2312" w:cs="Times New Roman"/>
          <w:color w:val="auto"/>
          <w:sz w:val="32"/>
          <w:szCs w:val="32"/>
          <w:highlight w:val="none"/>
        </w:rPr>
        <w:t>；</w:t>
      </w:r>
    </w:p>
    <w:p>
      <w:pPr>
        <w:keepNext w:val="0"/>
        <w:keepLines w:val="0"/>
        <w:pageBreakBefore w:val="0"/>
        <w:kinsoku/>
        <w:wordWrap/>
        <w:overflowPunct/>
        <w:topLinePunct w:val="0"/>
        <w:autoSpaceDE/>
        <w:autoSpaceDN/>
        <w:bidi w:val="0"/>
        <w:adjustRightInd/>
        <w:snapToGrid/>
        <w:spacing w:line="576" w:lineRule="exact"/>
        <w:ind w:firstLine="640" w:firstLineChars="200"/>
        <w:textAlignment w:val="auto"/>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3. 国家科技奖第一完成人，国际著名科技奖项获得者；</w:t>
      </w:r>
    </w:p>
    <w:p>
      <w:pPr>
        <w:keepNext w:val="0"/>
        <w:keepLines w:val="0"/>
        <w:pageBreakBefore w:val="0"/>
        <w:kinsoku/>
        <w:wordWrap/>
        <w:overflowPunct/>
        <w:topLinePunct w:val="0"/>
        <w:autoSpaceDE/>
        <w:autoSpaceDN/>
        <w:bidi w:val="0"/>
        <w:adjustRightInd/>
        <w:snapToGrid/>
        <w:spacing w:line="576" w:lineRule="exact"/>
        <w:ind w:firstLine="640" w:firstLineChars="200"/>
        <w:textAlignment w:val="auto"/>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4. 国家科技重大专项、国家重点研发计划、国家自然科学基金委创新研究群体项目和重大研究计划项目</w:t>
      </w:r>
      <w:r>
        <w:rPr>
          <w:rFonts w:hint="default" w:ascii="Times New Roman" w:hAnsi="Times New Roman" w:eastAsia="仿宋_GB2312" w:cs="Times New Roman"/>
          <w:b w:val="0"/>
          <w:bCs w:val="0"/>
          <w:color w:val="auto"/>
          <w:sz w:val="32"/>
          <w:szCs w:val="32"/>
          <w:highlight w:val="none"/>
          <w:lang w:val="en-US" w:eastAsia="zh-CN"/>
        </w:rPr>
        <w:t>（课题）</w:t>
      </w:r>
      <w:r>
        <w:rPr>
          <w:rFonts w:hint="default" w:ascii="Times New Roman" w:hAnsi="Times New Roman" w:eastAsia="仿宋_GB2312" w:cs="Times New Roman"/>
          <w:color w:val="auto"/>
          <w:sz w:val="32"/>
          <w:szCs w:val="32"/>
          <w:highlight w:val="none"/>
          <w:lang w:val="en-US" w:eastAsia="zh-CN"/>
        </w:rPr>
        <w:t>等负责人；</w:t>
      </w:r>
    </w:p>
    <w:p>
      <w:pPr>
        <w:pStyle w:val="11"/>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76" w:lineRule="exact"/>
        <w:ind w:firstLine="640" w:firstLineChars="200"/>
        <w:jc w:val="both"/>
        <w:textAlignment w:val="auto"/>
        <w:rPr>
          <w:rFonts w:hint="default" w:ascii="Times New Roman" w:hAnsi="Times New Roman" w:eastAsia="仿宋_GB2312" w:cs="Times New Roman"/>
          <w:color w:val="auto"/>
          <w:sz w:val="32"/>
          <w:szCs w:val="32"/>
          <w:highlight w:val="none"/>
          <w:u w:val="none"/>
        </w:rPr>
      </w:pPr>
      <w:r>
        <w:rPr>
          <w:rFonts w:hint="default" w:ascii="Times New Roman" w:hAnsi="Times New Roman" w:eastAsia="仿宋_GB2312" w:cs="Times New Roman"/>
          <w:color w:val="auto"/>
          <w:sz w:val="32"/>
          <w:szCs w:val="32"/>
          <w:highlight w:val="none"/>
          <w:u w:val="none"/>
        </w:rPr>
        <w:t xml:space="preserve">5. </w:t>
      </w:r>
      <w:r>
        <w:rPr>
          <w:rFonts w:hint="default" w:ascii="Times New Roman" w:hAnsi="Times New Roman" w:eastAsia="仿宋_GB2312" w:cs="Times New Roman"/>
          <w:color w:val="auto"/>
          <w:sz w:val="32"/>
          <w:szCs w:val="32"/>
          <w:highlight w:val="none"/>
          <w:u w:val="none"/>
          <w:lang w:eastAsia="zh-CN"/>
        </w:rPr>
        <w:t>主持或参与制定国家重大科技发展规划或向国家提出相关意见建议并被国家采纳的科技人才；</w:t>
      </w:r>
    </w:p>
    <w:p>
      <w:pPr>
        <w:pStyle w:val="11"/>
        <w:keepNext w:val="0"/>
        <w:keepLines w:val="0"/>
        <w:pageBreakBefore w:val="0"/>
        <w:shd w:val="clear" w:color="auto" w:fill="FFFFFF"/>
        <w:kinsoku/>
        <w:wordWrap/>
        <w:overflowPunct/>
        <w:topLinePunct w:val="0"/>
        <w:autoSpaceDE/>
        <w:autoSpaceDN/>
        <w:bidi w:val="0"/>
        <w:adjustRightInd w:val="0"/>
        <w:snapToGrid w:val="0"/>
        <w:spacing w:before="0" w:beforeAutospacing="0" w:after="0" w:afterAutospacing="0" w:line="576" w:lineRule="exact"/>
        <w:ind w:firstLine="640" w:firstLineChars="200"/>
        <w:jc w:val="both"/>
        <w:textAlignment w:val="auto"/>
        <w:rPr>
          <w:rFonts w:hint="default" w:ascii="Times New Roman" w:hAnsi="Times New Roman" w:eastAsia="仿宋_GB2312" w:cs="Times New Roman"/>
          <w:color w:val="auto"/>
          <w:sz w:val="32"/>
          <w:szCs w:val="32"/>
          <w:u w:val="none"/>
          <w:lang w:val="en-US" w:eastAsia="zh-CN"/>
        </w:rPr>
      </w:pPr>
      <w:r>
        <w:rPr>
          <w:rFonts w:hint="default" w:ascii="Times New Roman" w:hAnsi="Times New Roman" w:eastAsia="仿宋_GB2312" w:cs="Times New Roman"/>
          <w:color w:val="auto"/>
          <w:sz w:val="32"/>
          <w:szCs w:val="32"/>
          <w:highlight w:val="none"/>
          <w:u w:val="none"/>
          <w:lang w:val="en-US" w:eastAsia="zh-CN"/>
        </w:rPr>
        <w:t>6. 国家和吉林省急需紧缺的高层次人才。</w:t>
      </w:r>
    </w:p>
    <w:p>
      <w:pPr>
        <w:keepNext w:val="0"/>
        <w:keepLines w:val="0"/>
        <w:pageBreakBefore w:val="0"/>
        <w:kinsoku/>
        <w:wordWrap/>
        <w:overflowPunct/>
        <w:topLinePunct w:val="0"/>
        <w:autoSpaceDE/>
        <w:autoSpaceDN/>
        <w:bidi w:val="0"/>
        <w:spacing w:line="576" w:lineRule="exact"/>
        <w:ind w:firstLine="640" w:firstLineChars="200"/>
        <w:textAlignment w:val="auto"/>
        <w:rPr>
          <w:rFonts w:hint="default" w:ascii="Times New Roman" w:hAnsi="Times New Roman" w:eastAsia="仿宋_GB2312" w:cs="Times New Roman"/>
          <w:color w:val="auto"/>
          <w:sz w:val="32"/>
          <w:szCs w:val="32"/>
        </w:rPr>
      </w:pPr>
      <w:r>
        <w:rPr>
          <w:rFonts w:hint="default" w:ascii="Times New Roman" w:hAnsi="Times New Roman" w:eastAsia="黑体" w:cs="Times New Roman"/>
          <w:color w:val="auto"/>
          <w:sz w:val="32"/>
          <w:szCs w:val="32"/>
        </w:rPr>
        <w:t>第</w:t>
      </w:r>
      <w:r>
        <w:rPr>
          <w:rFonts w:hint="default" w:ascii="Times New Roman" w:hAnsi="Times New Roman" w:eastAsia="黑体" w:cs="Times New Roman"/>
          <w:color w:val="auto"/>
          <w:sz w:val="32"/>
          <w:szCs w:val="32"/>
          <w:lang w:eastAsia="zh-CN"/>
        </w:rPr>
        <w:t>六</w:t>
      </w:r>
      <w:r>
        <w:rPr>
          <w:rFonts w:hint="default" w:ascii="Times New Roman" w:hAnsi="Times New Roman" w:eastAsia="黑体" w:cs="Times New Roman"/>
          <w:color w:val="auto"/>
          <w:sz w:val="32"/>
          <w:szCs w:val="32"/>
        </w:rPr>
        <w:t>条</w:t>
      </w:r>
      <w:r>
        <w:rPr>
          <w:rFonts w:hint="default" w:ascii="Times New Roman" w:hAnsi="Times New Roman" w:eastAsia="仿宋_GB2312" w:cs="Times New Roman"/>
          <w:color w:val="auto"/>
          <w:sz w:val="32"/>
          <w:szCs w:val="32"/>
        </w:rPr>
        <w:t xml:space="preserve">  </w:t>
      </w:r>
      <w:r>
        <w:rPr>
          <w:rFonts w:hint="default" w:ascii="Times New Roman" w:hAnsi="Times New Roman" w:eastAsia="仿宋_GB2312" w:cs="Times New Roman"/>
          <w:color w:val="auto"/>
          <w:sz w:val="32"/>
          <w:szCs w:val="32"/>
          <w:lang w:eastAsia="zh-CN"/>
        </w:rPr>
        <w:t>团队基本条件</w:t>
      </w:r>
      <w:r>
        <w:rPr>
          <w:rFonts w:hint="default" w:ascii="Times New Roman" w:hAnsi="Times New Roman" w:eastAsia="仿宋_GB2312" w:cs="Times New Roman"/>
          <w:color w:val="auto"/>
          <w:sz w:val="32"/>
          <w:szCs w:val="32"/>
        </w:rPr>
        <w:t>。团队依托</w:t>
      </w:r>
      <w:r>
        <w:rPr>
          <w:rFonts w:hint="default" w:ascii="Times New Roman" w:hAnsi="Times New Roman" w:eastAsia="仿宋_GB2312" w:cs="Times New Roman"/>
          <w:color w:val="auto"/>
          <w:sz w:val="32"/>
          <w:szCs w:val="32"/>
          <w:lang w:val="en-US" w:eastAsia="zh-CN"/>
        </w:rPr>
        <w:t>省内</w:t>
      </w:r>
      <w:r>
        <w:rPr>
          <w:rFonts w:hint="default" w:ascii="Times New Roman" w:hAnsi="Times New Roman" w:eastAsia="仿宋_GB2312" w:cs="Times New Roman"/>
          <w:color w:val="auto"/>
          <w:sz w:val="32"/>
          <w:szCs w:val="32"/>
        </w:rPr>
        <w:t>高等学校、科研院所（含新型研发机构）、医疗机构或企业</w:t>
      </w:r>
      <w:r>
        <w:rPr>
          <w:rFonts w:hint="default" w:ascii="Times New Roman" w:hAnsi="Times New Roman" w:eastAsia="仿宋_GB2312" w:cs="Times New Roman"/>
          <w:color w:val="auto"/>
          <w:sz w:val="32"/>
          <w:szCs w:val="32"/>
          <w:lang w:eastAsia="zh-CN"/>
        </w:rPr>
        <w:t>等</w:t>
      </w:r>
      <w:r>
        <w:rPr>
          <w:rFonts w:hint="default" w:ascii="Times New Roman" w:hAnsi="Times New Roman" w:eastAsia="仿宋_GB2312" w:cs="Times New Roman"/>
          <w:color w:val="auto"/>
          <w:sz w:val="32"/>
          <w:szCs w:val="32"/>
        </w:rPr>
        <w:t>组建。</w:t>
      </w:r>
    </w:p>
    <w:p>
      <w:pPr>
        <w:keepNext w:val="0"/>
        <w:keepLines w:val="0"/>
        <w:pageBreakBefore w:val="0"/>
        <w:kinsoku/>
        <w:wordWrap/>
        <w:overflowPunct/>
        <w:topLinePunct w:val="0"/>
        <w:autoSpaceDE/>
        <w:autoSpaceDN/>
        <w:bidi w:val="0"/>
        <w:adjustRightInd/>
        <w:snapToGrid/>
        <w:spacing w:line="576" w:lineRule="exact"/>
        <w:ind w:firstLine="640" w:firstLineChars="200"/>
        <w:textAlignment w:val="auto"/>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（一）人员组成。</w:t>
      </w:r>
      <w:r>
        <w:rPr>
          <w:rFonts w:hint="default" w:ascii="Times New Roman" w:hAnsi="Times New Roman" w:eastAsia="仿宋_GB2312" w:cs="Times New Roman"/>
          <w:color w:val="auto"/>
          <w:sz w:val="32"/>
          <w:szCs w:val="32"/>
          <w:lang w:val="en-US" w:eastAsia="zh-CN"/>
        </w:rPr>
        <w:t>带头人</w:t>
      </w:r>
      <w:r>
        <w:rPr>
          <w:rFonts w:hint="default" w:ascii="Times New Roman" w:hAnsi="Times New Roman" w:eastAsia="仿宋_GB2312" w:cs="Times New Roman"/>
          <w:color w:val="auto"/>
          <w:sz w:val="32"/>
          <w:szCs w:val="32"/>
        </w:rPr>
        <w:t>1人；学术骨干：</w:t>
      </w:r>
      <w:r>
        <w:rPr>
          <w:rFonts w:hint="default" w:ascii="Times New Roman" w:hAnsi="Times New Roman" w:eastAsia="仿宋_GB2312" w:cs="Times New Roman"/>
          <w:color w:val="auto"/>
          <w:sz w:val="32"/>
          <w:szCs w:val="32"/>
          <w:lang w:val="en-US" w:eastAsia="zh-CN"/>
        </w:rPr>
        <w:t>5</w:t>
      </w:r>
      <w:r>
        <w:rPr>
          <w:rFonts w:hint="default" w:ascii="Times New Roman" w:hAnsi="Times New Roman" w:eastAsia="仿宋_GB2312" w:cs="Times New Roman"/>
          <w:color w:val="auto"/>
          <w:sz w:val="32"/>
          <w:szCs w:val="32"/>
        </w:rPr>
        <w:t>—</w:t>
      </w:r>
      <w:r>
        <w:rPr>
          <w:rFonts w:hint="default" w:ascii="Times New Roman" w:hAnsi="Times New Roman" w:eastAsia="仿宋_GB2312" w:cs="Times New Roman"/>
          <w:color w:val="auto"/>
          <w:sz w:val="32"/>
          <w:szCs w:val="32"/>
          <w:lang w:val="en-US" w:eastAsia="zh-CN"/>
        </w:rPr>
        <w:t>7</w:t>
      </w:r>
      <w:r>
        <w:rPr>
          <w:rFonts w:hint="default" w:ascii="Times New Roman" w:hAnsi="Times New Roman" w:eastAsia="仿宋_GB2312" w:cs="Times New Roman"/>
          <w:color w:val="auto"/>
          <w:sz w:val="32"/>
          <w:szCs w:val="32"/>
        </w:rPr>
        <w:t>人。</w:t>
      </w:r>
      <w:r>
        <w:rPr>
          <w:rFonts w:hint="default" w:ascii="Times New Roman" w:hAnsi="Times New Roman" w:eastAsia="仿宋_GB2312" w:cs="Times New Roman"/>
          <w:color w:val="auto"/>
          <w:sz w:val="32"/>
          <w:szCs w:val="32"/>
          <w:highlight w:val="none"/>
          <w:lang w:val="en-US" w:eastAsia="zh-CN"/>
        </w:rPr>
        <w:t>团队成员一般应获得博士学位，年龄不超过55周岁，团队成员中40周岁以下青年人才比例一般不少于50%。</w:t>
      </w:r>
      <w:r>
        <w:rPr>
          <w:rFonts w:hint="default" w:ascii="Times New Roman" w:hAnsi="Times New Roman" w:eastAsia="仿宋_GB2312" w:cs="Times New Roman"/>
          <w:color w:val="auto"/>
          <w:sz w:val="32"/>
          <w:szCs w:val="32"/>
          <w:highlight w:val="none"/>
        </w:rPr>
        <w:t>团队</w:t>
      </w:r>
      <w:r>
        <w:rPr>
          <w:rFonts w:hint="default" w:ascii="Times New Roman" w:hAnsi="Times New Roman" w:eastAsia="仿宋_GB2312" w:cs="Times New Roman"/>
          <w:color w:val="auto"/>
          <w:sz w:val="32"/>
          <w:szCs w:val="32"/>
          <w:highlight w:val="none"/>
          <w:u w:val="none"/>
          <w:lang w:eastAsia="zh-CN"/>
        </w:rPr>
        <w:t>应梯次配备</w:t>
      </w: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rPr>
        <w:t>年龄结构合理且</w:t>
      </w:r>
      <w:r>
        <w:rPr>
          <w:rFonts w:hint="default" w:ascii="Times New Roman" w:hAnsi="Times New Roman" w:eastAsia="仿宋_GB2312" w:cs="Times New Roman"/>
          <w:color w:val="auto"/>
          <w:sz w:val="32"/>
          <w:szCs w:val="32"/>
          <w:highlight w:val="none"/>
          <w:lang w:eastAsia="zh-CN"/>
        </w:rPr>
        <w:t>均</w:t>
      </w:r>
      <w:r>
        <w:rPr>
          <w:rFonts w:hint="default" w:ascii="Times New Roman" w:hAnsi="Times New Roman" w:eastAsia="仿宋_GB2312" w:cs="Times New Roman"/>
          <w:color w:val="auto"/>
          <w:sz w:val="32"/>
          <w:szCs w:val="32"/>
          <w:highlight w:val="none"/>
        </w:rPr>
        <w:t>为全职在我省工作人员。</w:t>
      </w:r>
    </w:p>
    <w:p>
      <w:pPr>
        <w:keepNext w:val="0"/>
        <w:keepLines w:val="0"/>
        <w:pageBreakBefore w:val="0"/>
        <w:kinsoku/>
        <w:wordWrap/>
        <w:overflowPunct/>
        <w:topLinePunct w:val="0"/>
        <w:autoSpaceDE/>
        <w:autoSpaceDN/>
        <w:bidi w:val="0"/>
        <w:spacing w:line="576" w:lineRule="exact"/>
        <w:ind w:firstLine="643"/>
        <w:textAlignment w:val="auto"/>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（二）组建方式。自主组建团队，严把成员政治关、能力关，围绕稳定的优势研究方向，优先吸纳本单位国家级高层次人才、省部级拔尖人才以及在本领域具有较高水平成就的高层次人才。</w:t>
      </w:r>
    </w:p>
    <w:p>
      <w:pPr>
        <w:keepNext w:val="0"/>
        <w:keepLines w:val="0"/>
        <w:pageBreakBefore w:val="0"/>
        <w:kinsoku/>
        <w:wordWrap/>
        <w:overflowPunct/>
        <w:topLinePunct w:val="0"/>
        <w:autoSpaceDE/>
        <w:autoSpaceDN/>
        <w:bidi w:val="0"/>
        <w:spacing w:line="576" w:lineRule="exact"/>
        <w:ind w:firstLine="643"/>
        <w:textAlignment w:val="auto"/>
        <w:rPr>
          <w:rFonts w:hint="default" w:ascii="Times New Roman" w:hAnsi="Times New Roman" w:eastAsia="仿宋_GB2312" w:cs="Times New Roman"/>
          <w:strike w:val="0"/>
          <w:dstrike w:val="0"/>
          <w:color w:val="auto"/>
          <w:sz w:val="32"/>
          <w:szCs w:val="32"/>
        </w:rPr>
      </w:pPr>
      <w:r>
        <w:rPr>
          <w:rFonts w:hint="default" w:ascii="Times New Roman" w:hAnsi="Times New Roman" w:eastAsia="黑体" w:cs="Times New Roman"/>
          <w:color w:val="auto"/>
          <w:sz w:val="32"/>
          <w:szCs w:val="32"/>
        </w:rPr>
        <w:t>第</w:t>
      </w:r>
      <w:r>
        <w:rPr>
          <w:rFonts w:hint="default" w:ascii="Times New Roman" w:hAnsi="Times New Roman" w:eastAsia="黑体" w:cs="Times New Roman"/>
          <w:color w:val="auto"/>
          <w:sz w:val="32"/>
          <w:szCs w:val="32"/>
          <w:lang w:eastAsia="zh-CN"/>
        </w:rPr>
        <w:t>七</w:t>
      </w:r>
      <w:r>
        <w:rPr>
          <w:rFonts w:hint="default" w:ascii="Times New Roman" w:hAnsi="Times New Roman" w:eastAsia="黑体" w:cs="Times New Roman"/>
          <w:color w:val="auto"/>
          <w:sz w:val="32"/>
          <w:szCs w:val="32"/>
        </w:rPr>
        <w:t>条</w:t>
      </w:r>
      <w:r>
        <w:rPr>
          <w:rFonts w:hint="default" w:ascii="Times New Roman" w:hAnsi="Times New Roman" w:eastAsia="仿宋_GB2312" w:cs="Times New Roman"/>
          <w:b/>
          <w:bCs/>
          <w:strike w:val="0"/>
          <w:dstrike w:val="0"/>
          <w:color w:val="auto"/>
          <w:sz w:val="32"/>
          <w:szCs w:val="32"/>
        </w:rPr>
        <w:t xml:space="preserve">  </w:t>
      </w:r>
      <w:r>
        <w:rPr>
          <w:rFonts w:hint="default" w:ascii="Times New Roman" w:hAnsi="Times New Roman" w:eastAsia="仿宋_GB2312" w:cs="Times New Roman"/>
          <w:strike w:val="0"/>
          <w:dstrike w:val="0"/>
          <w:color w:val="auto"/>
          <w:sz w:val="32"/>
          <w:szCs w:val="32"/>
          <w:lang w:eastAsia="zh-CN"/>
        </w:rPr>
        <w:t>依托单位</w:t>
      </w:r>
      <w:r>
        <w:rPr>
          <w:rFonts w:hint="default" w:ascii="Times New Roman" w:hAnsi="Times New Roman" w:eastAsia="仿宋_GB2312" w:cs="Times New Roman"/>
          <w:strike w:val="0"/>
          <w:dstrike w:val="0"/>
          <w:color w:val="auto"/>
          <w:sz w:val="32"/>
          <w:szCs w:val="32"/>
        </w:rPr>
        <w:t>条件。团队</w:t>
      </w:r>
      <w:r>
        <w:rPr>
          <w:rFonts w:hint="default" w:ascii="Times New Roman" w:hAnsi="Times New Roman" w:eastAsia="仿宋_GB2312" w:cs="Times New Roman"/>
          <w:strike w:val="0"/>
          <w:dstrike w:val="0"/>
          <w:color w:val="auto"/>
          <w:sz w:val="32"/>
          <w:szCs w:val="32"/>
          <w:highlight w:val="none"/>
        </w:rPr>
        <w:t>依托的平台应是国家或部委批准建设的重点实验室、工程研究中心、技术创新中心（工程技术研究中心）、制造业创新中心、临床医学研究中心或</w:t>
      </w:r>
      <w:r>
        <w:rPr>
          <w:rFonts w:hint="default" w:ascii="Times New Roman" w:hAnsi="Times New Roman" w:eastAsia="仿宋_GB2312" w:cs="Times New Roman"/>
          <w:strike w:val="0"/>
          <w:dstrike w:val="0"/>
          <w:color w:val="auto"/>
          <w:sz w:val="32"/>
          <w:szCs w:val="32"/>
          <w:highlight w:val="none"/>
          <w:u w:val="none"/>
        </w:rPr>
        <w:t>重点专科平台</w:t>
      </w:r>
      <w:r>
        <w:rPr>
          <w:rFonts w:hint="default" w:ascii="Times New Roman" w:hAnsi="Times New Roman" w:eastAsia="仿宋_GB2312" w:cs="Times New Roman"/>
          <w:strike w:val="0"/>
          <w:dstrike w:val="0"/>
          <w:color w:val="auto"/>
          <w:sz w:val="32"/>
          <w:szCs w:val="32"/>
          <w:highlight w:val="none"/>
        </w:rPr>
        <w:t>、前沿科学中心、协同创新中心、基础学科研究中心等，以及</w:t>
      </w:r>
      <w:r>
        <w:rPr>
          <w:rFonts w:hint="default" w:ascii="Times New Roman" w:hAnsi="Times New Roman" w:eastAsia="仿宋_GB2312" w:cs="Times New Roman"/>
          <w:strike w:val="0"/>
          <w:dstrike w:val="0"/>
          <w:color w:val="auto"/>
          <w:sz w:val="32"/>
          <w:szCs w:val="32"/>
          <w:highlight w:val="none"/>
          <w:lang w:eastAsia="zh-CN"/>
        </w:rPr>
        <w:t>其它</w:t>
      </w:r>
      <w:r>
        <w:rPr>
          <w:rFonts w:hint="default" w:ascii="Times New Roman" w:hAnsi="Times New Roman" w:eastAsia="仿宋_GB2312" w:cs="Times New Roman"/>
          <w:strike w:val="0"/>
          <w:dstrike w:val="0"/>
          <w:color w:val="auto"/>
          <w:sz w:val="32"/>
          <w:szCs w:val="32"/>
          <w:highlight w:val="none"/>
        </w:rPr>
        <w:t>我省重点领域高层次科研平台。</w:t>
      </w:r>
    </w:p>
    <w:p>
      <w:pPr>
        <w:keepNext w:val="0"/>
        <w:keepLines w:val="0"/>
        <w:pageBreakBefore w:val="0"/>
        <w:kinsoku/>
        <w:wordWrap/>
        <w:overflowPunct/>
        <w:topLinePunct w:val="0"/>
        <w:autoSpaceDE/>
        <w:autoSpaceDN/>
        <w:bidi w:val="0"/>
        <w:spacing w:line="576" w:lineRule="exact"/>
        <w:ind w:firstLine="640" w:firstLineChars="200"/>
        <w:textAlignment w:val="auto"/>
        <w:rPr>
          <w:rFonts w:hint="default" w:ascii="Times New Roman" w:hAnsi="Times New Roman" w:eastAsia="仿宋_GB2312" w:cs="Times New Roman"/>
          <w:color w:val="auto"/>
          <w:sz w:val="32"/>
          <w:szCs w:val="32"/>
        </w:rPr>
      </w:pPr>
      <w:r>
        <w:rPr>
          <w:rFonts w:hint="default" w:ascii="Times New Roman" w:hAnsi="Times New Roman" w:eastAsia="黑体" w:cs="Times New Roman"/>
          <w:color w:val="auto"/>
          <w:sz w:val="32"/>
          <w:szCs w:val="32"/>
        </w:rPr>
        <w:t>第</w:t>
      </w:r>
      <w:r>
        <w:rPr>
          <w:rFonts w:hint="default" w:ascii="Times New Roman" w:hAnsi="Times New Roman" w:eastAsia="黑体" w:cs="Times New Roman"/>
          <w:color w:val="auto"/>
          <w:sz w:val="32"/>
          <w:szCs w:val="32"/>
          <w:lang w:eastAsia="zh-CN"/>
        </w:rPr>
        <w:t>八</w:t>
      </w:r>
      <w:r>
        <w:rPr>
          <w:rFonts w:hint="default" w:ascii="Times New Roman" w:hAnsi="Times New Roman" w:eastAsia="黑体" w:cs="Times New Roman"/>
          <w:color w:val="auto"/>
          <w:sz w:val="32"/>
          <w:szCs w:val="32"/>
        </w:rPr>
        <w:t>条</w:t>
      </w:r>
      <w:r>
        <w:rPr>
          <w:rFonts w:hint="default" w:ascii="Times New Roman" w:hAnsi="Times New Roman" w:eastAsia="仿宋_GB2312" w:cs="Times New Roman"/>
          <w:b/>
          <w:bCs/>
          <w:color w:val="auto"/>
          <w:sz w:val="32"/>
          <w:szCs w:val="32"/>
        </w:rPr>
        <w:t xml:space="preserve">  </w:t>
      </w:r>
      <w:r>
        <w:rPr>
          <w:rFonts w:hint="default" w:ascii="Times New Roman" w:hAnsi="Times New Roman" w:eastAsia="仿宋_GB2312" w:cs="Times New Roman"/>
          <w:color w:val="auto"/>
          <w:sz w:val="32"/>
          <w:szCs w:val="32"/>
          <w:lang w:eastAsia="zh-CN"/>
        </w:rPr>
        <w:t>项目与研究</w:t>
      </w:r>
      <w:r>
        <w:rPr>
          <w:rFonts w:hint="default" w:ascii="Times New Roman" w:hAnsi="Times New Roman" w:eastAsia="仿宋_GB2312" w:cs="Times New Roman"/>
          <w:color w:val="auto"/>
          <w:sz w:val="32"/>
          <w:szCs w:val="32"/>
        </w:rPr>
        <w:t>范围。</w:t>
      </w:r>
      <w:r>
        <w:rPr>
          <w:rFonts w:hint="default" w:ascii="Times New Roman" w:hAnsi="Times New Roman" w:eastAsia="仿宋_GB2312" w:cs="Times New Roman"/>
          <w:color w:val="auto"/>
          <w:sz w:val="32"/>
          <w:szCs w:val="32"/>
          <w:highlight w:val="none"/>
          <w:lang w:eastAsia="zh-CN"/>
        </w:rPr>
        <w:t>应</w:t>
      </w:r>
      <w:r>
        <w:rPr>
          <w:rFonts w:hint="default" w:ascii="Times New Roman" w:hAnsi="Times New Roman" w:eastAsia="仿宋_GB2312" w:cs="Times New Roman"/>
          <w:color w:val="auto"/>
          <w:sz w:val="32"/>
          <w:szCs w:val="32"/>
          <w:highlight w:val="none"/>
        </w:rPr>
        <w:t>依托国家科技支撑计划、科技重大专项、重点研发计划及国家自然基金重大、重点项目</w:t>
      </w:r>
      <w:r>
        <w:rPr>
          <w:rFonts w:hint="default" w:ascii="Times New Roman" w:hAnsi="Times New Roman" w:eastAsia="仿宋_GB2312" w:cs="Times New Roman"/>
          <w:color w:val="auto"/>
          <w:sz w:val="32"/>
          <w:szCs w:val="32"/>
          <w:highlight w:val="none"/>
          <w:u w:val="none"/>
          <w:lang w:eastAsia="zh-CN"/>
        </w:rPr>
        <w:t>（课题）</w:t>
      </w:r>
      <w:r>
        <w:rPr>
          <w:rFonts w:hint="default" w:ascii="Times New Roman" w:hAnsi="Times New Roman" w:eastAsia="仿宋_GB2312" w:cs="Times New Roman"/>
          <w:color w:val="auto"/>
          <w:sz w:val="32"/>
          <w:szCs w:val="32"/>
          <w:highlight w:val="none"/>
        </w:rPr>
        <w:t>等和国防与省部级重大、重点项目</w:t>
      </w:r>
      <w:r>
        <w:rPr>
          <w:rFonts w:hint="default" w:ascii="Times New Roman" w:hAnsi="Times New Roman" w:eastAsia="仿宋_GB2312" w:cs="Times New Roman"/>
          <w:color w:val="auto"/>
          <w:sz w:val="32"/>
          <w:szCs w:val="32"/>
          <w:highlight w:val="none"/>
          <w:u w:val="none"/>
          <w:lang w:eastAsia="zh-CN"/>
        </w:rPr>
        <w:t>（课题）</w:t>
      </w:r>
      <w:r>
        <w:rPr>
          <w:rFonts w:hint="default" w:ascii="Times New Roman" w:hAnsi="Times New Roman" w:eastAsia="仿宋_GB2312" w:cs="Times New Roman"/>
          <w:color w:val="auto"/>
          <w:sz w:val="32"/>
          <w:szCs w:val="32"/>
          <w:highlight w:val="none"/>
        </w:rPr>
        <w:t>，包括牵头或参与国际大科学计划</w:t>
      </w: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rPr>
        <w:t>大科学工程</w:t>
      </w:r>
      <w:r>
        <w:rPr>
          <w:rFonts w:hint="default" w:ascii="Times New Roman" w:hAnsi="Times New Roman" w:eastAsia="仿宋_GB2312" w:cs="Times New Roman"/>
          <w:color w:val="auto"/>
          <w:sz w:val="32"/>
          <w:szCs w:val="32"/>
          <w:highlight w:val="none"/>
          <w:lang w:eastAsia="zh-CN"/>
        </w:rPr>
        <w:t>和</w:t>
      </w:r>
      <w:r>
        <w:rPr>
          <w:rFonts w:hint="default" w:ascii="Times New Roman" w:hAnsi="Times New Roman" w:eastAsia="仿宋_GB2312" w:cs="Times New Roman"/>
          <w:color w:val="auto"/>
          <w:sz w:val="32"/>
          <w:szCs w:val="32"/>
          <w:highlight w:val="none"/>
          <w:u w:val="none"/>
          <w:lang w:eastAsia="zh-CN"/>
        </w:rPr>
        <w:t>重大科技发展规划</w:t>
      </w:r>
      <w:r>
        <w:rPr>
          <w:rFonts w:hint="default" w:ascii="Times New Roman" w:hAnsi="Times New Roman" w:eastAsia="仿宋_GB2312" w:cs="Times New Roman"/>
          <w:color w:val="auto"/>
          <w:sz w:val="32"/>
          <w:szCs w:val="32"/>
          <w:highlight w:val="none"/>
        </w:rPr>
        <w:t>，并有望获得前瞻性基础研究、引领性原创成果和重大关键核心技术、重大新产品等创新成果。</w:t>
      </w:r>
      <w:r>
        <w:rPr>
          <w:rFonts w:hint="default" w:ascii="Times New Roman" w:hAnsi="Times New Roman" w:eastAsia="仿宋_GB2312" w:cs="Times New Roman"/>
          <w:color w:val="auto"/>
          <w:sz w:val="32"/>
          <w:szCs w:val="32"/>
          <w:highlight w:val="none"/>
          <w:u w:val="none"/>
        </w:rPr>
        <w:t>研究成果明确在我省转化的</w:t>
      </w:r>
      <w:r>
        <w:rPr>
          <w:rFonts w:hint="default" w:ascii="Times New Roman" w:hAnsi="Times New Roman" w:eastAsia="仿宋_GB2312" w:cs="Times New Roman"/>
          <w:color w:val="auto"/>
          <w:sz w:val="32"/>
          <w:szCs w:val="32"/>
          <w:highlight w:val="none"/>
          <w:u w:val="none"/>
          <w:lang w:eastAsia="zh-CN"/>
        </w:rPr>
        <w:t>、</w:t>
      </w:r>
      <w:r>
        <w:rPr>
          <w:rFonts w:hint="default" w:ascii="Times New Roman" w:hAnsi="Times New Roman" w:eastAsia="仿宋_GB2312" w:cs="Times New Roman"/>
          <w:color w:val="auto"/>
          <w:sz w:val="32"/>
          <w:szCs w:val="32"/>
          <w:highlight w:val="none"/>
        </w:rPr>
        <w:t>对我省经济社会发展具有显著拉动作用的</w:t>
      </w:r>
      <w:r>
        <w:rPr>
          <w:rFonts w:hint="default" w:ascii="Times New Roman" w:hAnsi="Times New Roman" w:eastAsia="仿宋_GB2312" w:cs="Times New Roman"/>
          <w:color w:val="auto"/>
          <w:sz w:val="32"/>
          <w:szCs w:val="32"/>
          <w:highlight w:val="none"/>
          <w:lang w:eastAsia="zh-CN"/>
        </w:rPr>
        <w:t>优先推荐。</w:t>
      </w:r>
    </w:p>
    <w:p>
      <w:pPr>
        <w:keepNext w:val="0"/>
        <w:keepLines w:val="0"/>
        <w:pageBreakBefore w:val="0"/>
        <w:kinsoku/>
        <w:wordWrap/>
        <w:overflowPunct/>
        <w:topLinePunct w:val="0"/>
        <w:autoSpaceDE/>
        <w:autoSpaceDN/>
        <w:bidi w:val="0"/>
        <w:spacing w:line="576" w:lineRule="exact"/>
        <w:ind w:firstLine="643"/>
        <w:textAlignment w:val="auto"/>
        <w:rPr>
          <w:rFonts w:hint="default" w:ascii="Times New Roman" w:hAnsi="Times New Roman" w:eastAsia="仿宋_GB2312" w:cs="Times New Roman"/>
          <w:color w:val="auto"/>
          <w:sz w:val="32"/>
          <w:szCs w:val="32"/>
          <w:lang w:val="en-US" w:eastAsia="zh-CN"/>
        </w:rPr>
      </w:pPr>
      <w:r>
        <w:rPr>
          <w:rFonts w:hint="default" w:ascii="Times New Roman" w:hAnsi="Times New Roman" w:eastAsia="黑体" w:cs="Times New Roman"/>
          <w:color w:val="auto"/>
          <w:sz w:val="32"/>
          <w:szCs w:val="32"/>
        </w:rPr>
        <w:t>第</w:t>
      </w:r>
      <w:r>
        <w:rPr>
          <w:rFonts w:hint="default" w:ascii="Times New Roman" w:hAnsi="Times New Roman" w:eastAsia="黑体" w:cs="Times New Roman"/>
          <w:color w:val="auto"/>
          <w:sz w:val="32"/>
          <w:szCs w:val="32"/>
          <w:lang w:eastAsia="zh-CN"/>
        </w:rPr>
        <w:t>九</w:t>
      </w:r>
      <w:r>
        <w:rPr>
          <w:rFonts w:hint="default" w:ascii="Times New Roman" w:hAnsi="Times New Roman" w:eastAsia="黑体" w:cs="Times New Roman"/>
          <w:color w:val="auto"/>
          <w:sz w:val="32"/>
          <w:szCs w:val="32"/>
        </w:rPr>
        <w:t>条</w:t>
      </w:r>
      <w:r>
        <w:rPr>
          <w:rFonts w:hint="default" w:ascii="Times New Roman" w:hAnsi="Times New Roman" w:eastAsia="黑体" w:cs="Times New Roman"/>
          <w:color w:val="auto"/>
          <w:sz w:val="32"/>
          <w:szCs w:val="32"/>
          <w:u w:val="none"/>
        </w:rPr>
        <w:t xml:space="preserve"> </w:t>
      </w:r>
      <w:r>
        <w:rPr>
          <w:rFonts w:hint="default" w:ascii="Times New Roman" w:hAnsi="Times New Roman" w:eastAsia="仿宋_GB2312" w:cs="Times New Roman"/>
          <w:b/>
          <w:bCs/>
          <w:color w:val="auto"/>
          <w:sz w:val="32"/>
          <w:szCs w:val="32"/>
          <w:u w:val="none"/>
        </w:rPr>
        <w:t xml:space="preserve"> </w:t>
      </w:r>
      <w:r>
        <w:rPr>
          <w:rFonts w:hint="default" w:ascii="Times New Roman" w:hAnsi="Times New Roman" w:eastAsia="仿宋_GB2312" w:cs="Times New Roman"/>
          <w:color w:val="auto"/>
          <w:sz w:val="32"/>
          <w:szCs w:val="32"/>
          <w:u w:val="none"/>
          <w:lang w:val="en-US" w:eastAsia="zh-CN"/>
        </w:rPr>
        <w:t>申报团队既要有在研项目，也要有依托平台，且一个单位依托同一个平台只能申报一个杰出人才团队项目。同一申报人只能依托一个团队进行申报，并且不得同时申报“长白英才计划”其他项目</w:t>
      </w:r>
      <w:r>
        <w:rPr>
          <w:rFonts w:hint="default" w:ascii="Times New Roman" w:hAnsi="Times New Roman" w:eastAsia="仿宋_GB2312" w:cs="Times New Roman"/>
          <w:color w:val="auto"/>
          <w:sz w:val="32"/>
          <w:szCs w:val="32"/>
        </w:rPr>
        <w:t>。</w:t>
      </w:r>
      <w:r>
        <w:rPr>
          <w:rFonts w:hint="default" w:ascii="Times New Roman" w:hAnsi="Times New Roman" w:eastAsia="仿宋_GB2312" w:cs="Times New Roman"/>
          <w:color w:val="auto"/>
          <w:sz w:val="32"/>
          <w:szCs w:val="32"/>
          <w:lang w:val="en-US" w:eastAsia="zh-CN"/>
        </w:rPr>
        <w:t>申报人经所在单位同意，可跨单位申报。</w:t>
      </w:r>
    </w:p>
    <w:p>
      <w:pPr>
        <w:pStyle w:val="2"/>
        <w:keepNext w:val="0"/>
        <w:keepLines w:val="0"/>
        <w:pageBreakBefore w:val="0"/>
        <w:kinsoku/>
        <w:wordWrap/>
        <w:overflowPunct/>
        <w:topLinePunct w:val="0"/>
        <w:autoSpaceDE/>
        <w:autoSpaceDN/>
        <w:bidi w:val="0"/>
        <w:spacing w:after="0" w:line="576" w:lineRule="exact"/>
        <w:ind w:left="0" w:leftChars="0" w:firstLine="640" w:firstLineChars="200"/>
        <w:textAlignment w:val="auto"/>
        <w:rPr>
          <w:rFonts w:hint="default" w:ascii="Times New Roman" w:hAnsi="Times New Roman" w:eastAsia="仿宋_GB2312" w:cs="Times New Roman"/>
          <w:color w:val="auto"/>
          <w:sz w:val="32"/>
          <w:szCs w:val="32"/>
        </w:rPr>
      </w:pPr>
      <w:r>
        <w:rPr>
          <w:rFonts w:hint="default" w:ascii="Times New Roman" w:hAnsi="Times New Roman" w:eastAsia="黑体" w:cs="Times New Roman"/>
          <w:color w:val="auto"/>
          <w:kern w:val="2"/>
          <w:sz w:val="32"/>
          <w:szCs w:val="32"/>
          <w:lang w:val="en" w:eastAsia="zh-CN" w:bidi="ar-SA"/>
        </w:rPr>
        <w:t>第</w:t>
      </w:r>
      <w:r>
        <w:rPr>
          <w:rFonts w:hint="default" w:ascii="Times New Roman" w:hAnsi="Times New Roman" w:eastAsia="黑体" w:cs="Times New Roman"/>
          <w:color w:val="auto"/>
          <w:kern w:val="2"/>
          <w:sz w:val="32"/>
          <w:szCs w:val="32"/>
          <w:lang w:val="en-US" w:eastAsia="zh-CN" w:bidi="ar-SA"/>
        </w:rPr>
        <w:t>十</w:t>
      </w:r>
      <w:r>
        <w:rPr>
          <w:rFonts w:hint="default" w:ascii="Times New Roman" w:hAnsi="Times New Roman" w:eastAsia="黑体" w:cs="Times New Roman"/>
          <w:color w:val="auto"/>
          <w:kern w:val="2"/>
          <w:sz w:val="32"/>
          <w:szCs w:val="32"/>
          <w:lang w:val="en" w:eastAsia="zh-CN" w:bidi="ar-SA"/>
        </w:rPr>
        <w:t>条</w:t>
      </w:r>
      <w:r>
        <w:rPr>
          <w:rFonts w:hint="default" w:ascii="Times New Roman" w:hAnsi="Times New Roman" w:cs="Times New Roman"/>
          <w:color w:val="auto"/>
          <w:sz w:val="32"/>
          <w:szCs w:val="32"/>
          <w:lang w:val="en-US" w:eastAsia="zh-CN"/>
        </w:rPr>
        <w:t xml:space="preserve">  </w:t>
      </w:r>
      <w:r>
        <w:rPr>
          <w:rFonts w:hint="default" w:ascii="Times New Roman" w:hAnsi="Times New Roman" w:eastAsia="仿宋_GB2312" w:cs="Times New Roman"/>
          <w:color w:val="auto"/>
          <w:kern w:val="2"/>
          <w:sz w:val="32"/>
          <w:szCs w:val="32"/>
          <w:highlight w:val="none"/>
          <w:lang w:val="en-US" w:eastAsia="zh-CN" w:bidi="ar-SA"/>
        </w:rPr>
        <w:t>坚持不向下申报、不同时申报、不重复申报原则，已入选国家高层次人才计划的人才，不推荐申报相应层次项目，原培养支持期结束后，可推荐申报</w:t>
      </w:r>
      <w:r>
        <w:rPr>
          <w:rFonts w:hint="default" w:ascii="Times New Roman" w:hAnsi="Times New Roman" w:eastAsia="仿宋_GB2312" w:cs="Times New Roman"/>
          <w:color w:val="auto"/>
          <w:kern w:val="2"/>
          <w:sz w:val="32"/>
          <w:szCs w:val="32"/>
          <w:highlight w:val="none"/>
          <w:u w:val="none"/>
          <w:lang w:val="en-US" w:eastAsia="zh-CN" w:bidi="ar-SA"/>
        </w:rPr>
        <w:t>上一层次项目</w:t>
      </w:r>
      <w:r>
        <w:rPr>
          <w:rFonts w:hint="default" w:ascii="Times New Roman" w:hAnsi="Times New Roman" w:eastAsia="仿宋_GB2312" w:cs="Times New Roman"/>
          <w:color w:val="auto"/>
          <w:kern w:val="2"/>
          <w:sz w:val="32"/>
          <w:szCs w:val="32"/>
          <w:highlight w:val="none"/>
          <w:lang w:val="en-US" w:eastAsia="zh-CN" w:bidi="ar-SA"/>
        </w:rPr>
        <w:t>。</w:t>
      </w:r>
    </w:p>
    <w:p>
      <w:pPr>
        <w:keepNext w:val="0"/>
        <w:keepLines w:val="0"/>
        <w:pageBreakBefore w:val="0"/>
        <w:widowControl w:val="0"/>
        <w:kinsoku/>
        <w:wordWrap/>
        <w:overflowPunct/>
        <w:topLinePunct w:val="0"/>
        <w:autoSpaceDE/>
        <w:autoSpaceDN/>
        <w:bidi w:val="0"/>
        <w:adjustRightInd w:val="0"/>
        <w:snapToGrid w:val="0"/>
        <w:spacing w:line="576" w:lineRule="exact"/>
        <w:ind w:firstLine="640" w:firstLineChars="200"/>
        <w:textAlignment w:val="auto"/>
        <w:outlineLvl w:val="9"/>
        <w:rPr>
          <w:rFonts w:hint="default" w:ascii="Times New Roman" w:hAnsi="Times New Roman" w:eastAsia="仿宋_GB2312" w:cs="Times New Roman"/>
          <w:color w:val="auto"/>
          <w:sz w:val="32"/>
          <w:szCs w:val="32"/>
          <w:lang w:val="en-US" w:eastAsia="zh-CN"/>
        </w:rPr>
      </w:pPr>
      <w:r>
        <w:rPr>
          <w:rFonts w:hint="default" w:ascii="Times New Roman" w:hAnsi="Times New Roman" w:eastAsia="黑体" w:cs="Times New Roman"/>
          <w:color w:val="auto"/>
          <w:sz w:val="32"/>
          <w:szCs w:val="32"/>
          <w:lang w:val="en-US" w:eastAsia="zh-CN"/>
        </w:rPr>
        <w:t>第十一条</w:t>
      </w:r>
      <w:r>
        <w:rPr>
          <w:rFonts w:hint="default" w:ascii="Times New Roman" w:hAnsi="Times New Roman" w:eastAsia="仿宋_GB2312" w:cs="Times New Roman"/>
          <w:color w:val="auto"/>
          <w:sz w:val="32"/>
          <w:szCs w:val="32"/>
          <w:lang w:val="en-US" w:eastAsia="zh-CN"/>
        </w:rPr>
        <w:t xml:space="preserve">  对中直驻吉单位和省属国有企业、高等学校、科研院所副职以上领导干部推荐申报从严把握，防止领导干部以行政职位获取人才“帽子”。确需申报的，应当按照干部人事管理权限报批，并报省委人才工作领导小组办公室备案。</w:t>
      </w:r>
    </w:p>
    <w:p>
      <w:pPr>
        <w:keepNext w:val="0"/>
        <w:keepLines w:val="0"/>
        <w:pageBreakBefore w:val="0"/>
        <w:widowControl w:val="0"/>
        <w:kinsoku/>
        <w:wordWrap/>
        <w:overflowPunct/>
        <w:topLinePunct w:val="0"/>
        <w:autoSpaceDE/>
        <w:autoSpaceDN/>
        <w:bidi w:val="0"/>
        <w:adjustRightInd w:val="0"/>
        <w:snapToGrid w:val="0"/>
        <w:spacing w:line="576" w:lineRule="exact"/>
        <w:ind w:firstLine="640" w:firstLineChars="200"/>
        <w:textAlignment w:val="auto"/>
        <w:outlineLvl w:val="9"/>
        <w:rPr>
          <w:rFonts w:hint="default" w:ascii="Times New Roman" w:hAnsi="Times New Roman" w:eastAsia="仿宋_GB2312" w:cs="Times New Roman"/>
          <w:color w:val="auto"/>
          <w:sz w:val="32"/>
          <w:szCs w:val="32"/>
          <w:lang w:val="en-US" w:eastAsia="zh-CN"/>
        </w:rPr>
      </w:pPr>
      <w:r>
        <w:rPr>
          <w:rFonts w:hint="default" w:ascii="Times New Roman" w:hAnsi="Times New Roman" w:eastAsia="黑体" w:cs="Times New Roman"/>
          <w:color w:val="auto"/>
          <w:sz w:val="32"/>
          <w:szCs w:val="32"/>
          <w:lang w:val="en-US" w:eastAsia="zh-CN"/>
        </w:rPr>
        <w:t>第十二条</w:t>
      </w:r>
      <w:r>
        <w:rPr>
          <w:rFonts w:hint="default" w:ascii="Times New Roman" w:hAnsi="Times New Roman" w:eastAsia="仿宋_GB2312" w:cs="Times New Roman"/>
          <w:color w:val="auto"/>
          <w:sz w:val="32"/>
          <w:szCs w:val="32"/>
          <w:lang w:val="en-US" w:eastAsia="zh-CN"/>
        </w:rPr>
        <w:t xml:space="preserve">  存在下列情形之一的人员，不得申报。</w:t>
      </w:r>
    </w:p>
    <w:p>
      <w:pPr>
        <w:keepNext w:val="0"/>
        <w:keepLines w:val="0"/>
        <w:pageBreakBefore w:val="0"/>
        <w:widowControl w:val="0"/>
        <w:kinsoku/>
        <w:wordWrap/>
        <w:overflowPunct/>
        <w:topLinePunct w:val="0"/>
        <w:autoSpaceDE/>
        <w:autoSpaceDN/>
        <w:bidi w:val="0"/>
        <w:adjustRightInd w:val="0"/>
        <w:snapToGrid w:val="0"/>
        <w:spacing w:line="576" w:lineRule="exact"/>
        <w:ind w:firstLine="640" w:firstLineChars="200"/>
        <w:textAlignment w:val="auto"/>
        <w:outlineLvl w:val="9"/>
        <w:rPr>
          <w:rFonts w:hint="default" w:ascii="Times New Roman" w:hAnsi="Times New Roman" w:eastAsia="仿宋_GB2312" w:cs="Times New Roman"/>
          <w:color w:val="auto"/>
          <w:sz w:val="32"/>
          <w:szCs w:val="32"/>
          <w:lang w:val="en-US" w:eastAsia="zh-CN"/>
        </w:rPr>
      </w:pPr>
      <w:r>
        <w:rPr>
          <w:rFonts w:hint="default" w:ascii="Times New Roman" w:hAnsi="Times New Roman" w:eastAsia="仿宋_GB2312" w:cs="Times New Roman"/>
          <w:color w:val="auto"/>
          <w:sz w:val="32"/>
          <w:szCs w:val="32"/>
          <w:lang w:val="en-US" w:eastAsia="zh-CN"/>
        </w:rPr>
        <w:t>（一）公务员及参照《公务员法》管理人员；</w:t>
      </w:r>
    </w:p>
    <w:p>
      <w:pPr>
        <w:keepNext w:val="0"/>
        <w:keepLines w:val="0"/>
        <w:pageBreakBefore w:val="0"/>
        <w:widowControl w:val="0"/>
        <w:kinsoku/>
        <w:wordWrap/>
        <w:overflowPunct/>
        <w:topLinePunct w:val="0"/>
        <w:autoSpaceDE/>
        <w:autoSpaceDN/>
        <w:bidi w:val="0"/>
        <w:adjustRightInd w:val="0"/>
        <w:snapToGrid w:val="0"/>
        <w:spacing w:line="576" w:lineRule="exact"/>
        <w:ind w:firstLine="640" w:firstLineChars="200"/>
        <w:textAlignment w:val="auto"/>
        <w:outlineLvl w:val="9"/>
        <w:rPr>
          <w:rFonts w:hint="default" w:ascii="Times New Roman" w:hAnsi="Times New Roman" w:eastAsia="仿宋_GB2312" w:cs="Times New Roman"/>
          <w:color w:val="auto"/>
          <w:sz w:val="32"/>
          <w:szCs w:val="32"/>
          <w:lang w:val="en-US" w:eastAsia="zh-CN"/>
        </w:rPr>
      </w:pPr>
      <w:r>
        <w:rPr>
          <w:rFonts w:hint="default" w:ascii="Times New Roman" w:hAnsi="Times New Roman" w:eastAsia="仿宋_GB2312" w:cs="Times New Roman"/>
          <w:color w:val="auto"/>
          <w:sz w:val="32"/>
          <w:szCs w:val="32"/>
          <w:lang w:val="en-US" w:eastAsia="zh-CN"/>
        </w:rPr>
        <w:t>（二）受到党政纪处分或其他纪律处分影响期未满的；</w:t>
      </w:r>
    </w:p>
    <w:p>
      <w:pPr>
        <w:keepNext w:val="0"/>
        <w:keepLines w:val="0"/>
        <w:pageBreakBefore w:val="0"/>
        <w:widowControl w:val="0"/>
        <w:kinsoku/>
        <w:wordWrap/>
        <w:overflowPunct/>
        <w:topLinePunct w:val="0"/>
        <w:autoSpaceDE/>
        <w:autoSpaceDN/>
        <w:bidi w:val="0"/>
        <w:adjustRightInd w:val="0"/>
        <w:snapToGrid w:val="0"/>
        <w:spacing w:line="576" w:lineRule="exact"/>
        <w:ind w:firstLine="640" w:firstLineChars="200"/>
        <w:textAlignment w:val="auto"/>
        <w:outlineLvl w:val="9"/>
        <w:rPr>
          <w:rFonts w:hint="default" w:ascii="Times New Roman" w:hAnsi="Times New Roman" w:eastAsia="仿宋_GB2312" w:cs="Times New Roman"/>
          <w:color w:val="auto"/>
          <w:sz w:val="32"/>
          <w:szCs w:val="32"/>
          <w:lang w:val="en-US" w:eastAsia="zh-CN"/>
        </w:rPr>
      </w:pPr>
      <w:r>
        <w:rPr>
          <w:rFonts w:hint="default" w:ascii="Times New Roman" w:hAnsi="Times New Roman" w:eastAsia="仿宋_GB2312" w:cs="Times New Roman"/>
          <w:color w:val="auto"/>
          <w:sz w:val="32"/>
          <w:szCs w:val="32"/>
          <w:lang w:val="en-US" w:eastAsia="zh-CN"/>
        </w:rPr>
        <w:t>（三）被列为失信联合惩戒对象尚在惩戒期内的；</w:t>
      </w:r>
    </w:p>
    <w:p>
      <w:pPr>
        <w:keepNext w:val="0"/>
        <w:keepLines w:val="0"/>
        <w:pageBreakBefore w:val="0"/>
        <w:widowControl w:val="0"/>
        <w:kinsoku/>
        <w:wordWrap/>
        <w:overflowPunct/>
        <w:topLinePunct w:val="0"/>
        <w:autoSpaceDE/>
        <w:autoSpaceDN/>
        <w:bidi w:val="0"/>
        <w:adjustRightInd w:val="0"/>
        <w:snapToGrid w:val="0"/>
        <w:spacing w:line="576" w:lineRule="exact"/>
        <w:ind w:firstLine="640" w:firstLineChars="200"/>
        <w:textAlignment w:val="auto"/>
        <w:outlineLvl w:val="9"/>
        <w:rPr>
          <w:rFonts w:hint="default" w:ascii="Times New Roman" w:hAnsi="Times New Roman" w:eastAsia="仿宋_GB2312" w:cs="Times New Roman"/>
          <w:color w:val="auto"/>
          <w:sz w:val="32"/>
          <w:szCs w:val="32"/>
          <w:lang w:val="en-US" w:eastAsia="zh-CN"/>
        </w:rPr>
      </w:pPr>
      <w:r>
        <w:rPr>
          <w:rFonts w:hint="default" w:ascii="Times New Roman" w:hAnsi="Times New Roman" w:eastAsia="仿宋_GB2312" w:cs="Times New Roman"/>
          <w:color w:val="auto"/>
          <w:sz w:val="32"/>
          <w:szCs w:val="32"/>
          <w:lang w:val="en-US" w:eastAsia="zh-CN"/>
        </w:rPr>
        <w:t>（四）有其他不宜参评情况的。</w:t>
      </w:r>
    </w:p>
    <w:p>
      <w:pPr>
        <w:keepNext w:val="0"/>
        <w:keepLines w:val="0"/>
        <w:pageBreakBefore w:val="0"/>
        <w:kinsoku/>
        <w:wordWrap/>
        <w:overflowPunct/>
        <w:topLinePunct w:val="0"/>
        <w:autoSpaceDE/>
        <w:autoSpaceDN/>
        <w:bidi w:val="0"/>
        <w:spacing w:line="576" w:lineRule="exact"/>
        <w:jc w:val="center"/>
        <w:textAlignment w:val="auto"/>
        <w:rPr>
          <w:rFonts w:hint="default" w:ascii="Times New Roman" w:hAnsi="Times New Roman" w:eastAsia="黑体" w:cs="Times New Roman"/>
          <w:color w:val="auto"/>
          <w:sz w:val="32"/>
          <w:szCs w:val="32"/>
        </w:rPr>
      </w:pPr>
    </w:p>
    <w:p>
      <w:pPr>
        <w:keepNext w:val="0"/>
        <w:keepLines w:val="0"/>
        <w:pageBreakBefore w:val="0"/>
        <w:kinsoku/>
        <w:wordWrap/>
        <w:overflowPunct/>
        <w:topLinePunct w:val="0"/>
        <w:autoSpaceDE/>
        <w:autoSpaceDN/>
        <w:bidi w:val="0"/>
        <w:spacing w:line="576" w:lineRule="exact"/>
        <w:jc w:val="center"/>
        <w:textAlignment w:val="auto"/>
        <w:rPr>
          <w:rFonts w:hint="default" w:ascii="Times New Roman" w:hAnsi="Times New Roman" w:eastAsia="黑体" w:cs="Times New Roman"/>
          <w:color w:val="auto"/>
          <w:sz w:val="32"/>
          <w:szCs w:val="32"/>
        </w:rPr>
      </w:pPr>
      <w:r>
        <w:rPr>
          <w:rFonts w:hint="default" w:ascii="Times New Roman" w:hAnsi="Times New Roman" w:eastAsia="黑体" w:cs="Times New Roman"/>
          <w:color w:val="auto"/>
          <w:sz w:val="32"/>
          <w:szCs w:val="32"/>
        </w:rPr>
        <w:t>第三章  遴选程序</w:t>
      </w:r>
    </w:p>
    <w:p>
      <w:pPr>
        <w:keepNext w:val="0"/>
        <w:keepLines w:val="0"/>
        <w:pageBreakBefore w:val="0"/>
        <w:widowControl w:val="0"/>
        <w:kinsoku/>
        <w:wordWrap/>
        <w:overflowPunct/>
        <w:topLinePunct w:val="0"/>
        <w:autoSpaceDE/>
        <w:autoSpaceDN/>
        <w:bidi w:val="0"/>
        <w:spacing w:line="576" w:lineRule="exact"/>
        <w:ind w:firstLine="640" w:firstLineChars="200"/>
        <w:textAlignment w:val="auto"/>
        <w:rPr>
          <w:rFonts w:hint="default" w:ascii="Times New Roman" w:hAnsi="Times New Roman" w:eastAsia="仿宋_GB2312" w:cs="Times New Roman"/>
          <w:color w:val="auto"/>
          <w:sz w:val="32"/>
          <w:szCs w:val="32"/>
        </w:rPr>
      </w:pPr>
      <w:r>
        <w:rPr>
          <w:rFonts w:hint="default" w:ascii="Times New Roman" w:hAnsi="Times New Roman" w:eastAsia="黑体" w:cs="Times New Roman"/>
          <w:color w:val="auto"/>
          <w:sz w:val="32"/>
          <w:szCs w:val="32"/>
        </w:rPr>
        <w:t>第</w:t>
      </w:r>
      <w:r>
        <w:rPr>
          <w:rFonts w:hint="default" w:ascii="Times New Roman" w:hAnsi="Times New Roman" w:eastAsia="黑体" w:cs="Times New Roman"/>
          <w:color w:val="auto"/>
          <w:sz w:val="32"/>
          <w:szCs w:val="32"/>
          <w:lang w:val="en-US" w:eastAsia="zh-CN"/>
        </w:rPr>
        <w:t>十三</w:t>
      </w:r>
      <w:r>
        <w:rPr>
          <w:rFonts w:hint="default" w:ascii="Times New Roman" w:hAnsi="Times New Roman" w:eastAsia="黑体" w:cs="Times New Roman"/>
          <w:color w:val="auto"/>
          <w:sz w:val="32"/>
          <w:szCs w:val="32"/>
        </w:rPr>
        <w:t>条</w:t>
      </w:r>
      <w:r>
        <w:rPr>
          <w:rFonts w:hint="default" w:ascii="Times New Roman" w:hAnsi="Times New Roman" w:eastAsia="仿宋_GB2312" w:cs="Times New Roman"/>
          <w:color w:val="auto"/>
          <w:sz w:val="32"/>
          <w:szCs w:val="32"/>
        </w:rPr>
        <w:t xml:space="preserve">  </w:t>
      </w:r>
      <w:r>
        <w:rPr>
          <w:rFonts w:hint="default" w:ascii="Times New Roman" w:hAnsi="Times New Roman" w:eastAsia="仿宋_GB2312" w:cs="Times New Roman"/>
          <w:color w:val="auto"/>
          <w:sz w:val="32"/>
          <w:szCs w:val="32"/>
          <w:lang w:eastAsia="zh-CN"/>
        </w:rPr>
        <w:t>印发通知。省科技厅</w:t>
      </w:r>
      <w:r>
        <w:rPr>
          <w:rFonts w:hint="default" w:ascii="Times New Roman" w:hAnsi="Times New Roman" w:eastAsia="仿宋_GB2312" w:cs="Times New Roman"/>
          <w:bCs/>
          <w:color w:val="auto"/>
          <w:sz w:val="32"/>
          <w:szCs w:val="32"/>
          <w:lang w:val="en-US" w:eastAsia="zh-CN"/>
        </w:rPr>
        <w:t>按照省委人才工作领导小组办公室工作总体部署，制定年度经营管理领军人才遴选通知，明确遴选工作的具体目标任务、标准条件、申报程序、遴选方式、时限安排和工作要求等。经报省委人才工作领导小组办公室审核同意，印发申报推荐工作通知。</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黑体" w:cs="Times New Roman"/>
          <w:color w:val="auto"/>
          <w:sz w:val="32"/>
          <w:szCs w:val="32"/>
        </w:rPr>
        <w:t>第</w:t>
      </w:r>
      <w:r>
        <w:rPr>
          <w:rFonts w:hint="default" w:ascii="Times New Roman" w:hAnsi="Times New Roman" w:eastAsia="黑体" w:cs="Times New Roman"/>
          <w:color w:val="auto"/>
          <w:sz w:val="32"/>
          <w:szCs w:val="32"/>
          <w:lang w:val="en-US" w:eastAsia="zh-CN"/>
        </w:rPr>
        <w:t>十四</w:t>
      </w:r>
      <w:r>
        <w:rPr>
          <w:rFonts w:hint="default" w:ascii="Times New Roman" w:hAnsi="Times New Roman" w:eastAsia="黑体" w:cs="Times New Roman"/>
          <w:color w:val="auto"/>
          <w:sz w:val="32"/>
          <w:szCs w:val="32"/>
        </w:rPr>
        <w:t>条</w:t>
      </w:r>
      <w:r>
        <w:rPr>
          <w:rFonts w:hint="default" w:ascii="Times New Roman" w:hAnsi="Times New Roman" w:eastAsia="仿宋_GB2312" w:cs="Times New Roman"/>
          <w:color w:val="auto"/>
          <w:sz w:val="32"/>
          <w:szCs w:val="32"/>
        </w:rPr>
        <w:t xml:space="preserve">  </w:t>
      </w:r>
      <w:r>
        <w:rPr>
          <w:rFonts w:hint="default" w:ascii="Times New Roman" w:hAnsi="Times New Roman" w:eastAsia="仿宋_GB2312" w:cs="Times New Roman"/>
          <w:color w:val="auto"/>
          <w:sz w:val="32"/>
          <w:szCs w:val="32"/>
          <w:lang w:eastAsia="zh-CN"/>
        </w:rPr>
        <w:t>团队申报</w:t>
      </w:r>
      <w:r>
        <w:rPr>
          <w:rFonts w:hint="default" w:ascii="Times New Roman" w:hAnsi="Times New Roman" w:eastAsia="仿宋_GB2312" w:cs="Times New Roman"/>
          <w:color w:val="auto"/>
          <w:sz w:val="32"/>
          <w:szCs w:val="32"/>
        </w:rPr>
        <w:t>。</w:t>
      </w:r>
      <w:r>
        <w:rPr>
          <w:rFonts w:hint="default" w:ascii="Times New Roman" w:hAnsi="Times New Roman" w:eastAsia="仿宋_GB2312" w:cs="Times New Roman"/>
          <w:color w:val="auto"/>
          <w:sz w:val="32"/>
          <w:szCs w:val="32"/>
          <w:highlight w:val="none"/>
        </w:rPr>
        <w:t>符合遴选条件的</w:t>
      </w:r>
      <w:r>
        <w:rPr>
          <w:rFonts w:hint="default" w:ascii="Times New Roman" w:hAnsi="Times New Roman" w:eastAsia="仿宋_GB2312" w:cs="Times New Roman"/>
          <w:color w:val="auto"/>
          <w:sz w:val="32"/>
          <w:szCs w:val="32"/>
          <w:highlight w:val="none"/>
          <w:lang w:eastAsia="zh-CN"/>
        </w:rPr>
        <w:t>团队</w:t>
      </w:r>
      <w:r>
        <w:rPr>
          <w:rFonts w:hint="default" w:ascii="Times New Roman" w:hAnsi="Times New Roman" w:eastAsia="仿宋_GB2312" w:cs="Times New Roman"/>
          <w:color w:val="auto"/>
          <w:sz w:val="32"/>
          <w:szCs w:val="32"/>
          <w:highlight w:val="none"/>
        </w:rPr>
        <w:t>，均可按照年度相关通知要求，</w:t>
      </w:r>
      <w:r>
        <w:rPr>
          <w:rFonts w:hint="default" w:ascii="Times New Roman" w:hAnsi="Times New Roman" w:eastAsia="仿宋_GB2312" w:cs="Times New Roman"/>
          <w:color w:val="auto"/>
          <w:sz w:val="32"/>
          <w:szCs w:val="32"/>
          <w:highlight w:val="none"/>
          <w:lang w:eastAsia="zh-CN"/>
        </w:rPr>
        <w:t>在</w:t>
      </w:r>
      <w:r>
        <w:rPr>
          <w:rFonts w:hint="eastAsia"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lang w:eastAsia="zh-CN"/>
        </w:rPr>
        <w:t>长白</w:t>
      </w:r>
      <w:r>
        <w:rPr>
          <w:rFonts w:hint="default" w:ascii="Times New Roman" w:hAnsi="Times New Roman" w:eastAsia="仿宋_GB2312" w:cs="Times New Roman"/>
          <w:color w:val="auto"/>
          <w:sz w:val="32"/>
          <w:szCs w:val="32"/>
          <w:highlight w:val="none"/>
          <w:lang w:val="en-US" w:eastAsia="zh-CN"/>
        </w:rPr>
        <w:t>英才计划</w:t>
      </w:r>
      <w:r>
        <w:rPr>
          <w:rFonts w:hint="eastAsia"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lang w:val="en-US" w:eastAsia="zh-CN"/>
        </w:rPr>
        <w:t>申报管理系统</w:t>
      </w:r>
      <w:r>
        <w:rPr>
          <w:rFonts w:hint="default" w:ascii="Times New Roman" w:hAnsi="Times New Roman" w:eastAsia="仿宋_GB2312" w:cs="Times New Roman"/>
          <w:color w:val="auto"/>
          <w:sz w:val="32"/>
          <w:szCs w:val="32"/>
          <w:highlight w:val="none"/>
          <w:lang w:eastAsia="zh-CN"/>
        </w:rPr>
        <w:t>上</w:t>
      </w:r>
      <w:r>
        <w:rPr>
          <w:rFonts w:hint="default" w:ascii="Times New Roman" w:hAnsi="Times New Roman" w:eastAsia="仿宋_GB2312" w:cs="Times New Roman"/>
          <w:color w:val="auto"/>
          <w:sz w:val="32"/>
          <w:szCs w:val="32"/>
          <w:highlight w:val="none"/>
        </w:rPr>
        <w:t>填写申报书</w:t>
      </w:r>
      <w:r>
        <w:rPr>
          <w:rFonts w:hint="default" w:ascii="Times New Roman" w:hAnsi="Times New Roman" w:eastAsia="仿宋_GB2312" w:cs="Times New Roman"/>
          <w:color w:val="auto"/>
          <w:sz w:val="32"/>
          <w:szCs w:val="32"/>
          <w:highlight w:val="none"/>
          <w:lang w:eastAsia="zh-CN"/>
        </w:rPr>
        <w:t>、上传相关附件，并向</w:t>
      </w:r>
      <w:r>
        <w:rPr>
          <w:rFonts w:hint="eastAsia" w:ascii="Times New Roman" w:hAnsi="Times New Roman" w:eastAsia="仿宋_GB2312" w:cs="Times New Roman"/>
          <w:color w:val="auto"/>
          <w:sz w:val="32"/>
          <w:szCs w:val="32"/>
          <w:highlight w:val="none"/>
          <w:lang w:eastAsia="zh-CN"/>
        </w:rPr>
        <w:t>推荐部门（单位）提出</w:t>
      </w:r>
      <w:r>
        <w:rPr>
          <w:rFonts w:hint="default" w:ascii="Times New Roman" w:hAnsi="Times New Roman" w:eastAsia="仿宋_GB2312" w:cs="Times New Roman"/>
          <w:color w:val="auto"/>
          <w:sz w:val="32"/>
          <w:szCs w:val="32"/>
          <w:highlight w:val="none"/>
          <w:lang w:eastAsia="zh-CN"/>
        </w:rPr>
        <w:t>推荐申请。</w:t>
      </w:r>
    </w:p>
    <w:p>
      <w:pPr>
        <w:keepNext w:val="0"/>
        <w:keepLines w:val="0"/>
        <w:pageBreakBefore w:val="0"/>
        <w:widowControl w:val="0"/>
        <w:kinsoku/>
        <w:wordWrap/>
        <w:overflowPunct/>
        <w:topLinePunct w:val="0"/>
        <w:autoSpaceDE/>
        <w:autoSpaceDN/>
        <w:bidi w:val="0"/>
        <w:adjustRightInd w:val="0"/>
        <w:snapToGrid w:val="0"/>
        <w:spacing w:line="576" w:lineRule="exact"/>
        <w:ind w:firstLine="640" w:firstLineChars="200"/>
        <w:textAlignment w:val="auto"/>
        <w:outlineLvl w:val="9"/>
        <w:rPr>
          <w:rFonts w:hint="default" w:ascii="Times New Roman" w:hAnsi="Times New Roman" w:eastAsia="仿宋_GB2312" w:cs="Times New Roman"/>
          <w:color w:val="auto"/>
          <w:sz w:val="32"/>
          <w:szCs w:val="32"/>
          <w:lang w:val="en-US" w:eastAsia="zh-CN"/>
        </w:rPr>
      </w:pPr>
      <w:bookmarkStart w:id="3" w:name="_Hlk100332351"/>
      <w:r>
        <w:rPr>
          <w:rFonts w:hint="default" w:ascii="Times New Roman" w:hAnsi="Times New Roman" w:eastAsia="黑体" w:cs="Times New Roman"/>
          <w:color w:val="auto"/>
          <w:sz w:val="32"/>
          <w:szCs w:val="32"/>
        </w:rPr>
        <w:t>第十</w:t>
      </w:r>
      <w:r>
        <w:rPr>
          <w:rFonts w:hint="default" w:ascii="Times New Roman" w:hAnsi="Times New Roman" w:eastAsia="黑体" w:cs="Times New Roman"/>
          <w:color w:val="auto"/>
          <w:sz w:val="32"/>
          <w:szCs w:val="32"/>
          <w:lang w:val="en-US" w:eastAsia="zh-CN"/>
        </w:rPr>
        <w:t>五</w:t>
      </w:r>
      <w:r>
        <w:rPr>
          <w:rFonts w:hint="default" w:ascii="Times New Roman" w:hAnsi="Times New Roman" w:eastAsia="黑体" w:cs="Times New Roman"/>
          <w:color w:val="auto"/>
          <w:sz w:val="32"/>
          <w:szCs w:val="32"/>
        </w:rPr>
        <w:t>条</w:t>
      </w:r>
      <w:r>
        <w:rPr>
          <w:rFonts w:hint="default" w:ascii="Times New Roman" w:hAnsi="Times New Roman" w:eastAsia="黑体" w:cs="Times New Roman"/>
          <w:color w:val="auto"/>
          <w:sz w:val="32"/>
          <w:szCs w:val="32"/>
          <w:lang w:val="en-US" w:eastAsia="zh-CN"/>
        </w:rPr>
        <w:t xml:space="preserve">  </w:t>
      </w:r>
      <w:r>
        <w:rPr>
          <w:rFonts w:hint="default" w:ascii="Times New Roman" w:hAnsi="Times New Roman" w:eastAsia="仿宋_GB2312" w:cs="Times New Roman"/>
          <w:color w:val="auto"/>
          <w:sz w:val="32"/>
          <w:szCs w:val="32"/>
        </w:rPr>
        <w:t>审核推荐。</w:t>
      </w:r>
      <w:r>
        <w:rPr>
          <w:rFonts w:hint="default" w:ascii="Times New Roman" w:hAnsi="Times New Roman" w:eastAsia="仿宋_GB2312" w:cs="Times New Roman"/>
          <w:color w:val="auto"/>
          <w:sz w:val="32"/>
          <w:szCs w:val="32"/>
          <w:lang w:val="en-US" w:eastAsia="zh-CN"/>
        </w:rPr>
        <w:t>各地党委组织部门会同当地科技管理部门负责对本地区人员申报材料进行审核把关，无异议的推荐至省科技厅；省直部门（单位）和中直驻吉单位组织人事部门负责对本部门、本单位及所属用人单位人员申报材料进行审核把关，无异议的直接推荐至省科技厅。省科技厅汇总推荐申报情况，报省委人才工作领导小组办公室掌握。所有拟推荐团队（含成员）需经所在单位党委（党组）研究同意，在单位内部公示5个工作日无异议后进行推荐。</w:t>
      </w:r>
      <w:bookmarkStart w:id="14" w:name="_GoBack"/>
      <w:bookmarkEnd w:id="14"/>
    </w:p>
    <w:p>
      <w:pPr>
        <w:keepNext w:val="0"/>
        <w:keepLines w:val="0"/>
        <w:pageBreakBefore w:val="0"/>
        <w:kinsoku/>
        <w:wordWrap/>
        <w:overflowPunct/>
        <w:topLinePunct w:val="0"/>
        <w:autoSpaceDE/>
        <w:autoSpaceDN/>
        <w:bidi w:val="0"/>
        <w:spacing w:line="576" w:lineRule="exact"/>
        <w:ind w:firstLine="640" w:firstLineChars="200"/>
        <w:textAlignment w:val="auto"/>
        <w:rPr>
          <w:rFonts w:hint="default" w:ascii="Times New Roman" w:hAnsi="Times New Roman" w:eastAsia="仿宋_GB2312" w:cs="Times New Roman"/>
          <w:color w:val="auto"/>
          <w:sz w:val="32"/>
          <w:szCs w:val="32"/>
        </w:rPr>
      </w:pPr>
      <w:r>
        <w:rPr>
          <w:rFonts w:hint="default" w:ascii="Times New Roman" w:hAnsi="Times New Roman" w:eastAsia="黑体" w:cs="Times New Roman"/>
          <w:color w:val="auto"/>
          <w:sz w:val="32"/>
          <w:szCs w:val="32"/>
        </w:rPr>
        <w:t>第十</w:t>
      </w:r>
      <w:r>
        <w:rPr>
          <w:rFonts w:hint="default" w:ascii="Times New Roman" w:hAnsi="Times New Roman" w:eastAsia="黑体" w:cs="Times New Roman"/>
          <w:color w:val="auto"/>
          <w:sz w:val="32"/>
          <w:szCs w:val="32"/>
          <w:lang w:val="en-US" w:eastAsia="zh-CN"/>
        </w:rPr>
        <w:t>六</w:t>
      </w:r>
      <w:r>
        <w:rPr>
          <w:rFonts w:hint="default" w:ascii="Times New Roman" w:hAnsi="Times New Roman" w:eastAsia="黑体" w:cs="Times New Roman"/>
          <w:color w:val="auto"/>
          <w:sz w:val="32"/>
          <w:szCs w:val="32"/>
        </w:rPr>
        <w:t>条</w:t>
      </w:r>
      <w:r>
        <w:rPr>
          <w:rFonts w:hint="default" w:ascii="Times New Roman" w:hAnsi="Times New Roman" w:eastAsia="仿宋_GB2312" w:cs="Times New Roman"/>
          <w:color w:val="auto"/>
          <w:sz w:val="32"/>
          <w:szCs w:val="32"/>
        </w:rPr>
        <w:t xml:space="preserve">  资格审</w:t>
      </w:r>
      <w:r>
        <w:rPr>
          <w:rFonts w:hint="default" w:ascii="Times New Roman" w:hAnsi="Times New Roman" w:eastAsia="仿宋_GB2312" w:cs="Times New Roman"/>
          <w:color w:val="auto"/>
          <w:sz w:val="32"/>
          <w:szCs w:val="32"/>
          <w:lang w:eastAsia="zh-CN"/>
        </w:rPr>
        <w:t>查</w:t>
      </w:r>
      <w:r>
        <w:rPr>
          <w:rFonts w:hint="default" w:ascii="Times New Roman" w:hAnsi="Times New Roman" w:eastAsia="仿宋_GB2312" w:cs="Times New Roman"/>
          <w:color w:val="auto"/>
          <w:sz w:val="32"/>
          <w:szCs w:val="32"/>
        </w:rPr>
        <w:t>。</w:t>
      </w:r>
      <w:r>
        <w:rPr>
          <w:rFonts w:hint="default" w:ascii="Times New Roman" w:hAnsi="Times New Roman" w:eastAsia="仿宋_GB2312" w:cs="Times New Roman"/>
          <w:color w:val="auto"/>
          <w:sz w:val="32"/>
          <w:szCs w:val="32"/>
          <w:highlight w:val="none"/>
        </w:rPr>
        <w:t>由</w:t>
      </w:r>
      <w:r>
        <w:rPr>
          <w:rFonts w:hint="default" w:ascii="Times New Roman" w:hAnsi="Times New Roman" w:eastAsia="仿宋_GB2312" w:cs="Times New Roman"/>
          <w:color w:val="auto"/>
          <w:sz w:val="32"/>
          <w:szCs w:val="32"/>
          <w:highlight w:val="none"/>
          <w:u w:val="none"/>
          <w:lang w:val="en-US" w:eastAsia="zh-CN"/>
        </w:rPr>
        <w:t>省科技</w:t>
      </w:r>
      <w:r>
        <w:rPr>
          <w:rFonts w:hint="default" w:ascii="Times New Roman" w:hAnsi="Times New Roman" w:eastAsia="仿宋_GB2312" w:cs="Times New Roman"/>
          <w:color w:val="auto"/>
          <w:sz w:val="32"/>
          <w:szCs w:val="32"/>
          <w:highlight w:val="none"/>
          <w:u w:val="none"/>
        </w:rPr>
        <w:t>厅</w:t>
      </w:r>
      <w:r>
        <w:rPr>
          <w:rFonts w:hint="default" w:ascii="Times New Roman" w:hAnsi="Times New Roman" w:eastAsia="仿宋_GB2312" w:cs="Times New Roman"/>
          <w:bCs/>
          <w:color w:val="auto"/>
          <w:sz w:val="32"/>
          <w:szCs w:val="32"/>
        </w:rPr>
        <w:t>受理汇总</w:t>
      </w:r>
      <w:r>
        <w:rPr>
          <w:rFonts w:hint="default" w:ascii="Times New Roman" w:hAnsi="Times New Roman" w:eastAsia="仿宋_GB2312" w:cs="Times New Roman"/>
          <w:bCs/>
          <w:color w:val="auto"/>
          <w:sz w:val="32"/>
          <w:szCs w:val="32"/>
          <w:lang w:eastAsia="zh-CN"/>
        </w:rPr>
        <w:t>申报推荐材料</w:t>
      </w:r>
      <w:r>
        <w:rPr>
          <w:rFonts w:hint="default" w:ascii="Times New Roman" w:hAnsi="Times New Roman" w:eastAsia="仿宋_GB2312" w:cs="Times New Roman"/>
          <w:bCs/>
          <w:color w:val="auto"/>
          <w:sz w:val="32"/>
          <w:szCs w:val="32"/>
        </w:rPr>
        <w:t>，</w:t>
      </w:r>
      <w:r>
        <w:rPr>
          <w:rFonts w:hint="default" w:ascii="Times New Roman" w:hAnsi="Times New Roman" w:eastAsia="仿宋_GB2312" w:cs="Times New Roman"/>
          <w:color w:val="auto"/>
          <w:sz w:val="32"/>
          <w:szCs w:val="32"/>
          <w:highlight w:val="none"/>
        </w:rPr>
        <w:t>组织人员</w:t>
      </w:r>
      <w:r>
        <w:rPr>
          <w:rFonts w:hint="default" w:ascii="Times New Roman" w:hAnsi="Times New Roman" w:eastAsia="仿宋_GB2312" w:cs="Times New Roman"/>
          <w:color w:val="auto"/>
          <w:sz w:val="32"/>
          <w:szCs w:val="32"/>
          <w:highlight w:val="none"/>
          <w:lang w:eastAsia="zh-CN"/>
        </w:rPr>
        <w:t>对各地、各部门（单位）推荐的申报人申报材料进行</w:t>
      </w:r>
      <w:r>
        <w:rPr>
          <w:rFonts w:hint="default" w:ascii="Times New Roman" w:hAnsi="Times New Roman" w:eastAsia="仿宋_GB2312" w:cs="Times New Roman"/>
          <w:color w:val="auto"/>
          <w:sz w:val="32"/>
          <w:szCs w:val="32"/>
          <w:highlight w:val="none"/>
        </w:rPr>
        <w:t>查阅</w:t>
      </w:r>
      <w:r>
        <w:rPr>
          <w:rFonts w:hint="default" w:ascii="Times New Roman" w:hAnsi="Times New Roman" w:eastAsia="仿宋_GB2312" w:cs="Times New Roman"/>
          <w:color w:val="auto"/>
          <w:sz w:val="32"/>
          <w:szCs w:val="32"/>
          <w:highlight w:val="none"/>
          <w:lang w:eastAsia="zh-CN"/>
        </w:rPr>
        <w:t>，审查申报人是否符合参评</w:t>
      </w:r>
      <w:r>
        <w:rPr>
          <w:rFonts w:hint="default" w:ascii="Times New Roman" w:hAnsi="Times New Roman" w:eastAsia="仿宋_GB2312" w:cs="Times New Roman"/>
          <w:color w:val="auto"/>
          <w:sz w:val="32"/>
          <w:szCs w:val="32"/>
          <w:highlight w:val="none"/>
        </w:rPr>
        <w:t>资格</w:t>
      </w:r>
      <w:r>
        <w:rPr>
          <w:rFonts w:hint="default" w:ascii="Times New Roman" w:hAnsi="Times New Roman" w:eastAsia="仿宋_GB2312" w:cs="Times New Roman"/>
          <w:color w:val="auto"/>
          <w:sz w:val="32"/>
          <w:szCs w:val="32"/>
          <w:highlight w:val="none"/>
          <w:lang w:eastAsia="zh-CN"/>
        </w:rPr>
        <w:t>和条件</w:t>
      </w:r>
      <w:r>
        <w:rPr>
          <w:rFonts w:hint="default" w:ascii="Times New Roman" w:hAnsi="Times New Roman" w:eastAsia="仿宋_GB2312" w:cs="Times New Roman"/>
          <w:color w:val="auto"/>
          <w:sz w:val="32"/>
          <w:szCs w:val="32"/>
          <w:highlight w:val="none"/>
        </w:rPr>
        <w:t>。</w:t>
      </w:r>
    </w:p>
    <w:bookmarkEnd w:id="3"/>
    <w:p>
      <w:pPr>
        <w:keepNext w:val="0"/>
        <w:keepLines w:val="0"/>
        <w:pageBreakBefore w:val="0"/>
        <w:kinsoku/>
        <w:wordWrap/>
        <w:overflowPunct/>
        <w:topLinePunct w:val="0"/>
        <w:autoSpaceDE/>
        <w:autoSpaceDN/>
        <w:bidi w:val="0"/>
        <w:spacing w:line="576" w:lineRule="exact"/>
        <w:ind w:firstLine="640" w:firstLineChars="200"/>
        <w:textAlignment w:val="auto"/>
        <w:rPr>
          <w:rFonts w:hint="default" w:ascii="Times New Roman" w:hAnsi="Times New Roman" w:eastAsia="仿宋_GB2312" w:cs="Times New Roman"/>
          <w:color w:val="auto"/>
          <w:sz w:val="32"/>
          <w:szCs w:val="32"/>
        </w:rPr>
      </w:pPr>
      <w:r>
        <w:rPr>
          <w:rFonts w:hint="default" w:ascii="Times New Roman" w:hAnsi="Times New Roman" w:eastAsia="黑体" w:cs="Times New Roman"/>
          <w:color w:val="auto"/>
          <w:sz w:val="32"/>
          <w:szCs w:val="32"/>
        </w:rPr>
        <w:t>第十</w:t>
      </w:r>
      <w:r>
        <w:rPr>
          <w:rFonts w:hint="default" w:ascii="Times New Roman" w:hAnsi="Times New Roman" w:eastAsia="黑体" w:cs="Times New Roman"/>
          <w:color w:val="auto"/>
          <w:sz w:val="32"/>
          <w:szCs w:val="32"/>
          <w:lang w:val="en-US" w:eastAsia="zh-CN"/>
        </w:rPr>
        <w:t>七</w:t>
      </w:r>
      <w:r>
        <w:rPr>
          <w:rFonts w:hint="default" w:ascii="Times New Roman" w:hAnsi="Times New Roman" w:eastAsia="黑体" w:cs="Times New Roman"/>
          <w:color w:val="auto"/>
          <w:sz w:val="32"/>
          <w:szCs w:val="32"/>
        </w:rPr>
        <w:t>条</w:t>
      </w:r>
      <w:r>
        <w:rPr>
          <w:rFonts w:hint="default" w:ascii="Times New Roman" w:hAnsi="Times New Roman" w:eastAsia="仿宋_GB2312" w:cs="Times New Roman"/>
          <w:color w:val="auto"/>
          <w:sz w:val="32"/>
          <w:szCs w:val="32"/>
        </w:rPr>
        <w:t xml:space="preserve">  </w:t>
      </w:r>
      <w:r>
        <w:rPr>
          <w:rFonts w:hint="default" w:ascii="Times New Roman" w:hAnsi="Times New Roman" w:eastAsia="仿宋_GB2312" w:cs="Times New Roman"/>
          <w:color w:val="auto"/>
          <w:sz w:val="32"/>
          <w:szCs w:val="32"/>
          <w:lang w:eastAsia="zh-CN"/>
        </w:rPr>
        <w:t>专家评审</w:t>
      </w:r>
      <w:r>
        <w:rPr>
          <w:rFonts w:hint="default" w:ascii="Times New Roman" w:hAnsi="Times New Roman" w:eastAsia="仿宋_GB2312" w:cs="Times New Roman"/>
          <w:color w:val="auto"/>
          <w:sz w:val="32"/>
          <w:szCs w:val="32"/>
        </w:rPr>
        <w:t>。</w:t>
      </w:r>
      <w:bookmarkStart w:id="4" w:name="_Hlk100332784"/>
      <w:bookmarkStart w:id="5" w:name="_Hlk100329987"/>
      <w:r>
        <w:rPr>
          <w:rFonts w:hint="default" w:ascii="Times New Roman" w:hAnsi="Times New Roman" w:eastAsia="仿宋_GB2312" w:cs="Times New Roman"/>
          <w:color w:val="auto"/>
          <w:sz w:val="32"/>
          <w:szCs w:val="32"/>
          <w:u w:val="none"/>
          <w:lang w:eastAsia="zh-CN"/>
        </w:rPr>
        <w:t>省科技厅</w:t>
      </w:r>
      <w:r>
        <w:rPr>
          <w:rFonts w:hint="default" w:ascii="Times New Roman" w:hAnsi="Times New Roman" w:eastAsia="仿宋_GB2312" w:cs="Times New Roman"/>
          <w:color w:val="auto"/>
          <w:sz w:val="32"/>
          <w:szCs w:val="32"/>
          <w:lang w:eastAsia="zh-CN"/>
        </w:rPr>
        <w:t>组织</w:t>
      </w:r>
      <w:r>
        <w:rPr>
          <w:rFonts w:hint="default" w:ascii="Times New Roman" w:hAnsi="Times New Roman" w:eastAsia="仿宋_GB2312" w:cs="Times New Roman"/>
          <w:color w:val="auto"/>
          <w:sz w:val="32"/>
          <w:szCs w:val="32"/>
        </w:rPr>
        <w:t>评审</w:t>
      </w:r>
      <w:r>
        <w:rPr>
          <w:rFonts w:hint="default" w:ascii="Times New Roman" w:hAnsi="Times New Roman" w:eastAsia="仿宋_GB2312" w:cs="Times New Roman"/>
          <w:color w:val="auto"/>
          <w:sz w:val="32"/>
          <w:szCs w:val="32"/>
          <w:lang w:eastAsia="zh-CN"/>
        </w:rPr>
        <w:t>专家</w:t>
      </w:r>
      <w:r>
        <w:rPr>
          <w:rFonts w:hint="default" w:ascii="Times New Roman" w:hAnsi="Times New Roman" w:eastAsia="仿宋_GB2312" w:cs="Times New Roman"/>
          <w:color w:val="auto"/>
          <w:sz w:val="32"/>
          <w:szCs w:val="32"/>
        </w:rPr>
        <w:t>，采取</w:t>
      </w:r>
      <w:r>
        <w:rPr>
          <w:rFonts w:hint="default" w:ascii="Times New Roman" w:hAnsi="Times New Roman" w:eastAsia="仿宋_GB2312" w:cs="Times New Roman"/>
          <w:color w:val="auto"/>
          <w:sz w:val="32"/>
          <w:szCs w:val="32"/>
          <w:lang w:eastAsia="zh-CN"/>
        </w:rPr>
        <w:t>通信</w:t>
      </w:r>
      <w:r>
        <w:rPr>
          <w:rFonts w:hint="default" w:ascii="Times New Roman" w:hAnsi="Times New Roman" w:eastAsia="仿宋_GB2312" w:cs="Times New Roman"/>
          <w:color w:val="auto"/>
          <w:sz w:val="32"/>
          <w:szCs w:val="32"/>
        </w:rPr>
        <w:t>、会议（网上视频）答辩等</w:t>
      </w:r>
      <w:r>
        <w:rPr>
          <w:rFonts w:hint="default" w:ascii="Times New Roman" w:hAnsi="Times New Roman" w:eastAsia="仿宋_GB2312" w:cs="Times New Roman"/>
          <w:color w:val="auto"/>
          <w:sz w:val="32"/>
          <w:szCs w:val="32"/>
          <w:lang w:eastAsia="zh-CN"/>
        </w:rPr>
        <w:t>评审</w:t>
      </w:r>
      <w:r>
        <w:rPr>
          <w:rFonts w:hint="default" w:ascii="Times New Roman" w:hAnsi="Times New Roman" w:eastAsia="仿宋_GB2312" w:cs="Times New Roman"/>
          <w:color w:val="auto"/>
          <w:sz w:val="32"/>
          <w:szCs w:val="32"/>
        </w:rPr>
        <w:t>方式</w:t>
      </w:r>
      <w:r>
        <w:rPr>
          <w:rFonts w:hint="default" w:ascii="Times New Roman" w:hAnsi="Times New Roman" w:eastAsia="仿宋_GB2312" w:cs="Times New Roman"/>
          <w:color w:val="auto"/>
          <w:sz w:val="32"/>
          <w:szCs w:val="32"/>
          <w:lang w:eastAsia="zh-CN"/>
        </w:rPr>
        <w:t>进行</w:t>
      </w:r>
      <w:r>
        <w:rPr>
          <w:rFonts w:hint="default" w:ascii="Times New Roman" w:hAnsi="Times New Roman" w:eastAsia="仿宋_GB2312" w:cs="Times New Roman"/>
          <w:color w:val="auto"/>
          <w:sz w:val="32"/>
          <w:szCs w:val="32"/>
        </w:rPr>
        <w:t>评审论证。</w:t>
      </w:r>
      <w:bookmarkEnd w:id="4"/>
      <w:bookmarkEnd w:id="5"/>
    </w:p>
    <w:p>
      <w:pPr>
        <w:keepNext w:val="0"/>
        <w:keepLines w:val="0"/>
        <w:pageBreakBefore w:val="0"/>
        <w:widowControl w:val="0"/>
        <w:kinsoku/>
        <w:wordWrap/>
        <w:overflowPunct/>
        <w:topLinePunct w:val="0"/>
        <w:autoSpaceDE/>
        <w:autoSpaceDN/>
        <w:bidi w:val="0"/>
        <w:adjustRightInd w:val="0"/>
        <w:snapToGrid w:val="0"/>
        <w:spacing w:line="576" w:lineRule="exact"/>
        <w:ind w:firstLine="640" w:firstLineChars="200"/>
        <w:textAlignment w:val="auto"/>
        <w:outlineLvl w:val="9"/>
        <w:rPr>
          <w:rFonts w:hint="default" w:ascii="Times New Roman" w:hAnsi="Times New Roman" w:eastAsia="仿宋_GB2312" w:cs="Times New Roman"/>
          <w:color w:val="auto"/>
          <w:sz w:val="32"/>
          <w:szCs w:val="32"/>
          <w:lang w:val="en-US" w:eastAsia="zh-CN"/>
        </w:rPr>
      </w:pPr>
      <w:bookmarkStart w:id="6" w:name="_Hlk100328390"/>
      <w:r>
        <w:rPr>
          <w:rFonts w:hint="default" w:ascii="Times New Roman" w:hAnsi="Times New Roman" w:eastAsia="黑体" w:cs="Times New Roman"/>
          <w:color w:val="auto"/>
          <w:sz w:val="32"/>
          <w:szCs w:val="32"/>
        </w:rPr>
        <w:t>第十</w:t>
      </w:r>
      <w:r>
        <w:rPr>
          <w:rFonts w:hint="default" w:ascii="Times New Roman" w:hAnsi="Times New Roman" w:eastAsia="黑体" w:cs="Times New Roman"/>
          <w:color w:val="auto"/>
          <w:sz w:val="32"/>
          <w:szCs w:val="32"/>
          <w:lang w:val="en-US" w:eastAsia="zh-CN"/>
        </w:rPr>
        <w:t>八</w:t>
      </w:r>
      <w:r>
        <w:rPr>
          <w:rFonts w:hint="default" w:ascii="Times New Roman" w:hAnsi="Times New Roman" w:eastAsia="黑体" w:cs="Times New Roman"/>
          <w:color w:val="auto"/>
          <w:sz w:val="32"/>
          <w:szCs w:val="32"/>
        </w:rPr>
        <w:t>条</w:t>
      </w:r>
      <w:r>
        <w:rPr>
          <w:rFonts w:hint="default" w:ascii="Times New Roman" w:hAnsi="Times New Roman" w:eastAsia="仿宋_GB2312" w:cs="Times New Roman"/>
          <w:color w:val="auto"/>
          <w:sz w:val="32"/>
          <w:szCs w:val="32"/>
        </w:rPr>
        <w:t xml:space="preserve"> </w:t>
      </w:r>
      <w:r>
        <w:rPr>
          <w:rFonts w:hint="default" w:ascii="Times New Roman" w:hAnsi="Times New Roman" w:eastAsia="仿宋_GB2312" w:cs="Times New Roman"/>
          <w:color w:val="auto"/>
          <w:sz w:val="32"/>
          <w:szCs w:val="32"/>
          <w:lang w:val="en-US" w:eastAsia="zh-CN"/>
        </w:rPr>
        <w:t xml:space="preserve"> </w:t>
      </w:r>
      <w:r>
        <w:rPr>
          <w:rFonts w:hint="default" w:ascii="Times New Roman" w:hAnsi="Times New Roman" w:eastAsia="仿宋_GB2312" w:cs="Times New Roman"/>
          <w:color w:val="auto"/>
          <w:sz w:val="32"/>
          <w:szCs w:val="32"/>
        </w:rPr>
        <w:t>实地考察。</w:t>
      </w:r>
      <w:r>
        <w:rPr>
          <w:rFonts w:hint="default" w:ascii="Times New Roman" w:hAnsi="Times New Roman" w:eastAsia="仿宋_GB2312" w:cs="Times New Roman"/>
          <w:color w:val="auto"/>
          <w:sz w:val="32"/>
          <w:szCs w:val="32"/>
          <w:lang w:val="en-US" w:eastAsia="zh-CN"/>
        </w:rPr>
        <w:t>由省委人才工作领导小组办公室牵头组织，</w:t>
      </w:r>
      <w:r>
        <w:rPr>
          <w:rFonts w:hint="default" w:ascii="Times New Roman" w:hAnsi="Times New Roman" w:eastAsia="仿宋_GB2312" w:cs="Times New Roman"/>
          <w:color w:val="auto"/>
          <w:sz w:val="32"/>
          <w:szCs w:val="32"/>
          <w:highlight w:val="none"/>
          <w:lang w:val="en-US" w:eastAsia="zh-CN"/>
        </w:rPr>
        <w:t>省科技厅具体实施</w:t>
      </w:r>
      <w:r>
        <w:rPr>
          <w:rFonts w:hint="default" w:ascii="Times New Roman" w:hAnsi="Times New Roman" w:eastAsia="仿宋_GB2312" w:cs="Times New Roman"/>
          <w:color w:val="auto"/>
          <w:sz w:val="32"/>
          <w:szCs w:val="32"/>
          <w:highlight w:val="none"/>
        </w:rPr>
        <w:t>，赴考察</w:t>
      </w:r>
      <w:r>
        <w:rPr>
          <w:rFonts w:hint="default" w:ascii="Times New Roman" w:hAnsi="Times New Roman" w:eastAsia="仿宋_GB2312" w:cs="Times New Roman"/>
          <w:color w:val="auto"/>
          <w:sz w:val="32"/>
          <w:szCs w:val="32"/>
          <w:highlight w:val="none"/>
          <w:lang w:eastAsia="zh-CN"/>
        </w:rPr>
        <w:t>人选</w:t>
      </w:r>
      <w:r>
        <w:rPr>
          <w:rFonts w:hint="default" w:ascii="Times New Roman" w:hAnsi="Times New Roman" w:eastAsia="仿宋_GB2312" w:cs="Times New Roman"/>
          <w:color w:val="auto"/>
          <w:sz w:val="32"/>
          <w:szCs w:val="32"/>
          <w:highlight w:val="none"/>
        </w:rPr>
        <w:t>人事关系所在单位（依托单位）进行实地考察</w:t>
      </w: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lang w:val="en-US" w:eastAsia="zh-CN"/>
        </w:rPr>
        <w:t>并形成考察材料及考察情况报告，报省委人才工作领导小组办公室审核，研究形成拟入选人员名单。</w:t>
      </w:r>
    </w:p>
    <w:p>
      <w:pPr>
        <w:pStyle w:val="11"/>
        <w:keepNext w:val="0"/>
        <w:keepLines w:val="0"/>
        <w:pageBreakBefore w:val="0"/>
        <w:widowControl w:val="0"/>
        <w:shd w:val="clear" w:color="auto" w:fill="FFFFFF"/>
        <w:kinsoku/>
        <w:wordWrap/>
        <w:overflowPunct/>
        <w:topLinePunct w:val="0"/>
        <w:autoSpaceDE/>
        <w:autoSpaceDN/>
        <w:bidi w:val="0"/>
        <w:adjustRightInd w:val="0"/>
        <w:snapToGrid w:val="0"/>
        <w:spacing w:before="0" w:beforeAutospacing="0" w:after="0" w:afterAutospacing="0" w:line="576" w:lineRule="exact"/>
        <w:ind w:firstLine="665" w:firstLineChars="208"/>
        <w:jc w:val="both"/>
        <w:textAlignment w:val="auto"/>
        <w:rPr>
          <w:rFonts w:hint="default" w:ascii="Times New Roman" w:hAnsi="Times New Roman" w:eastAsia="仿宋_GB2312" w:cs="Times New Roman"/>
          <w:color w:val="auto"/>
          <w:sz w:val="32"/>
          <w:szCs w:val="32"/>
        </w:rPr>
      </w:pPr>
      <w:r>
        <w:rPr>
          <w:rFonts w:hint="default" w:ascii="Times New Roman" w:hAnsi="Times New Roman" w:eastAsia="黑体" w:cs="Times New Roman"/>
          <w:color w:val="auto"/>
          <w:sz w:val="32"/>
          <w:szCs w:val="32"/>
        </w:rPr>
        <w:t>第十</w:t>
      </w:r>
      <w:r>
        <w:rPr>
          <w:rFonts w:hint="default" w:ascii="Times New Roman" w:hAnsi="Times New Roman" w:eastAsia="黑体" w:cs="Times New Roman"/>
          <w:color w:val="auto"/>
          <w:sz w:val="32"/>
          <w:szCs w:val="32"/>
          <w:lang w:val="en-US" w:eastAsia="zh-CN"/>
        </w:rPr>
        <w:t>九</w:t>
      </w:r>
      <w:r>
        <w:rPr>
          <w:rFonts w:hint="default" w:ascii="Times New Roman" w:hAnsi="Times New Roman" w:eastAsia="黑体" w:cs="Times New Roman"/>
          <w:color w:val="auto"/>
          <w:sz w:val="32"/>
          <w:szCs w:val="32"/>
        </w:rPr>
        <w:t>条</w:t>
      </w:r>
      <w:r>
        <w:rPr>
          <w:rFonts w:hint="default" w:ascii="Times New Roman" w:hAnsi="Times New Roman" w:eastAsia="仿宋_GB2312" w:cs="Times New Roman"/>
          <w:color w:val="auto"/>
          <w:sz w:val="32"/>
          <w:szCs w:val="32"/>
        </w:rPr>
        <w:t xml:space="preserve">  </w:t>
      </w:r>
      <w:r>
        <w:rPr>
          <w:rFonts w:hint="default" w:ascii="Times New Roman" w:hAnsi="Times New Roman" w:eastAsia="仿宋_GB2312" w:cs="Times New Roman"/>
          <w:color w:val="auto"/>
          <w:sz w:val="32"/>
          <w:szCs w:val="32"/>
          <w:lang w:eastAsia="zh-CN"/>
        </w:rPr>
        <w:t>公示公布</w:t>
      </w:r>
      <w:r>
        <w:rPr>
          <w:rFonts w:hint="default" w:ascii="Times New Roman" w:hAnsi="Times New Roman" w:eastAsia="仿宋_GB2312" w:cs="Times New Roman"/>
          <w:color w:val="auto"/>
          <w:sz w:val="32"/>
          <w:szCs w:val="32"/>
        </w:rPr>
        <w:t>。</w:t>
      </w:r>
      <w:r>
        <w:rPr>
          <w:rFonts w:hint="default" w:ascii="Times New Roman" w:hAnsi="Times New Roman" w:eastAsia="仿宋_GB2312" w:cs="Times New Roman"/>
          <w:color w:val="auto"/>
          <w:sz w:val="32"/>
          <w:szCs w:val="32"/>
          <w:highlight w:val="none"/>
          <w:lang w:val="en-US" w:eastAsia="zh-CN"/>
        </w:rPr>
        <w:t>省科技</w:t>
      </w:r>
      <w:r>
        <w:rPr>
          <w:rFonts w:hint="default" w:ascii="Times New Roman" w:hAnsi="Times New Roman" w:eastAsia="仿宋_GB2312" w:cs="Times New Roman"/>
          <w:color w:val="auto"/>
          <w:sz w:val="32"/>
          <w:szCs w:val="32"/>
          <w:highlight w:val="none"/>
        </w:rPr>
        <w:t>厅</w:t>
      </w:r>
      <w:r>
        <w:rPr>
          <w:rFonts w:hint="default" w:ascii="Times New Roman" w:hAnsi="Times New Roman" w:eastAsia="仿宋_GB2312" w:cs="Times New Roman"/>
          <w:color w:val="auto"/>
          <w:sz w:val="32"/>
          <w:szCs w:val="32"/>
          <w:lang w:val="en-US" w:eastAsia="zh-CN"/>
        </w:rPr>
        <w:t>结合省委人才工作领导小组办公室审核反馈意见，对拟入选人员面向社会公示5个工作日。公示无异议后，</w:t>
      </w:r>
      <w:r>
        <w:rPr>
          <w:rFonts w:hint="default" w:ascii="Times New Roman" w:hAnsi="Times New Roman" w:eastAsia="仿宋_GB2312" w:cs="Times New Roman"/>
          <w:bCs/>
          <w:color w:val="auto"/>
          <w:kern w:val="2"/>
          <w:sz w:val="32"/>
          <w:szCs w:val="32"/>
          <w:lang w:val="en-US" w:eastAsia="zh-CN" w:bidi="ar-SA"/>
        </w:rPr>
        <w:t>报省委人才工作领导小组办公室审核，</w:t>
      </w:r>
      <w:r>
        <w:rPr>
          <w:rFonts w:hint="default" w:ascii="Times New Roman" w:hAnsi="Times New Roman" w:eastAsia="仿宋_GB2312" w:cs="Times New Roman"/>
          <w:color w:val="auto"/>
          <w:kern w:val="0"/>
          <w:sz w:val="32"/>
          <w:szCs w:val="32"/>
          <w:highlight w:val="none"/>
          <w:lang w:val="en-US" w:eastAsia="zh-CN" w:bidi="ar-SA"/>
        </w:rPr>
        <w:t>经省委人才工作领导小组研究同意</w:t>
      </w:r>
      <w:r>
        <w:rPr>
          <w:rFonts w:hint="default" w:ascii="Times New Roman" w:hAnsi="Times New Roman" w:eastAsia="仿宋_GB2312" w:cs="Times New Roman"/>
          <w:color w:val="auto"/>
          <w:sz w:val="32"/>
          <w:szCs w:val="32"/>
          <w:lang w:val="en-US" w:eastAsia="zh-CN"/>
        </w:rPr>
        <w:t>，</w:t>
      </w:r>
      <w:r>
        <w:rPr>
          <w:rFonts w:hint="default" w:ascii="Times New Roman" w:hAnsi="Times New Roman" w:eastAsia="仿宋_GB2312" w:cs="Times New Roman"/>
          <w:bCs/>
          <w:color w:val="auto"/>
          <w:kern w:val="2"/>
          <w:sz w:val="32"/>
          <w:szCs w:val="32"/>
          <w:lang w:val="en-US" w:eastAsia="zh-CN" w:bidi="ar-SA"/>
        </w:rPr>
        <w:t>报省委审定后，正式印发计划</w:t>
      </w:r>
      <w:r>
        <w:rPr>
          <w:rFonts w:hint="default" w:ascii="Times New Roman" w:hAnsi="Times New Roman" w:eastAsia="仿宋_GB2312" w:cs="Times New Roman"/>
          <w:bCs/>
          <w:color w:val="auto"/>
          <w:kern w:val="2"/>
          <w:sz w:val="32"/>
          <w:szCs w:val="32"/>
          <w:lang w:val="en" w:eastAsia="zh-CN" w:bidi="ar-SA"/>
        </w:rPr>
        <w:t>入选</w:t>
      </w:r>
      <w:r>
        <w:rPr>
          <w:rFonts w:hint="default" w:ascii="Times New Roman" w:hAnsi="Times New Roman" w:eastAsia="仿宋_GB2312" w:cs="Times New Roman"/>
          <w:bCs/>
          <w:color w:val="auto"/>
          <w:kern w:val="2"/>
          <w:sz w:val="32"/>
          <w:szCs w:val="32"/>
          <w:lang w:val="en-US" w:eastAsia="zh-CN" w:bidi="ar-SA"/>
        </w:rPr>
        <w:t>者</w:t>
      </w:r>
      <w:r>
        <w:rPr>
          <w:rFonts w:hint="default" w:ascii="Times New Roman" w:hAnsi="Times New Roman" w:eastAsia="仿宋_GB2312" w:cs="Times New Roman"/>
          <w:bCs/>
          <w:color w:val="auto"/>
          <w:kern w:val="2"/>
          <w:sz w:val="32"/>
          <w:szCs w:val="32"/>
          <w:lang w:val="en" w:eastAsia="zh-CN" w:bidi="ar-SA"/>
        </w:rPr>
        <w:t>名单</w:t>
      </w:r>
      <w:r>
        <w:rPr>
          <w:rFonts w:hint="default" w:ascii="Times New Roman" w:hAnsi="Times New Roman" w:eastAsia="仿宋_GB2312" w:cs="Times New Roman"/>
          <w:bCs/>
          <w:color w:val="auto"/>
          <w:kern w:val="2"/>
          <w:sz w:val="32"/>
          <w:szCs w:val="32"/>
          <w:lang w:val="en-US" w:eastAsia="zh-CN" w:bidi="ar-SA"/>
        </w:rPr>
        <w:t>。</w:t>
      </w:r>
    </w:p>
    <w:bookmarkEnd w:id="6"/>
    <w:p>
      <w:pPr>
        <w:keepNext w:val="0"/>
        <w:keepLines w:val="0"/>
        <w:pageBreakBefore w:val="0"/>
        <w:kinsoku/>
        <w:wordWrap/>
        <w:overflowPunct/>
        <w:topLinePunct w:val="0"/>
        <w:autoSpaceDE/>
        <w:autoSpaceDN/>
        <w:bidi w:val="0"/>
        <w:spacing w:line="576" w:lineRule="exact"/>
        <w:jc w:val="center"/>
        <w:textAlignment w:val="auto"/>
        <w:rPr>
          <w:rFonts w:hint="default" w:ascii="Times New Roman" w:hAnsi="Times New Roman" w:eastAsia="黑体" w:cs="Times New Roman"/>
          <w:color w:val="auto"/>
          <w:sz w:val="32"/>
          <w:szCs w:val="32"/>
        </w:rPr>
      </w:pPr>
      <w:r>
        <w:rPr>
          <w:rFonts w:hint="default" w:ascii="Times New Roman" w:hAnsi="Times New Roman" w:eastAsia="黑体" w:cs="Times New Roman"/>
          <w:color w:val="auto"/>
          <w:sz w:val="32"/>
          <w:szCs w:val="32"/>
        </w:rPr>
        <w:t>第四章  支持政策</w:t>
      </w:r>
    </w:p>
    <w:p>
      <w:pPr>
        <w:keepNext w:val="0"/>
        <w:keepLines w:val="0"/>
        <w:pageBreakBefore w:val="0"/>
        <w:kinsoku/>
        <w:wordWrap/>
        <w:overflowPunct/>
        <w:topLinePunct w:val="0"/>
        <w:autoSpaceDE/>
        <w:autoSpaceDN/>
        <w:bidi w:val="0"/>
        <w:adjustRightInd/>
        <w:snapToGrid/>
        <w:spacing w:line="576" w:lineRule="exact"/>
        <w:ind w:firstLine="640" w:firstLineChars="200"/>
        <w:textAlignment w:val="auto"/>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黑体" w:cs="Times New Roman"/>
          <w:color w:val="auto"/>
          <w:sz w:val="32"/>
          <w:szCs w:val="32"/>
        </w:rPr>
        <w:t>第</w:t>
      </w:r>
      <w:r>
        <w:rPr>
          <w:rFonts w:hint="default" w:ascii="Times New Roman" w:hAnsi="Times New Roman" w:eastAsia="黑体" w:cs="Times New Roman"/>
          <w:color w:val="auto"/>
          <w:sz w:val="32"/>
          <w:szCs w:val="32"/>
          <w:lang w:eastAsia="zh-CN"/>
        </w:rPr>
        <w:t>二十</w:t>
      </w:r>
      <w:r>
        <w:rPr>
          <w:rFonts w:hint="default" w:ascii="Times New Roman" w:hAnsi="Times New Roman" w:eastAsia="黑体" w:cs="Times New Roman"/>
          <w:color w:val="auto"/>
          <w:sz w:val="32"/>
          <w:szCs w:val="32"/>
        </w:rPr>
        <w:t>条</w:t>
      </w:r>
      <w:r>
        <w:rPr>
          <w:rFonts w:hint="default" w:ascii="Times New Roman" w:hAnsi="Times New Roman" w:eastAsia="黑体" w:cs="Times New Roman"/>
          <w:color w:val="auto"/>
          <w:sz w:val="32"/>
          <w:szCs w:val="32"/>
          <w:lang w:val="en-US" w:eastAsia="zh-CN"/>
        </w:rPr>
        <w:t xml:space="preserve">  </w:t>
      </w:r>
      <w:r>
        <w:rPr>
          <w:rFonts w:hint="default" w:ascii="Times New Roman" w:hAnsi="Times New Roman" w:eastAsia="仿宋_GB2312" w:cs="Times New Roman"/>
          <w:color w:val="auto"/>
          <w:sz w:val="32"/>
          <w:szCs w:val="32"/>
          <w:highlight w:val="none"/>
          <w:lang w:eastAsia="zh-CN"/>
        </w:rPr>
        <w:t>杰出人才团队项目遴选分</w:t>
      </w:r>
      <w:r>
        <w:rPr>
          <w:rFonts w:hint="default" w:ascii="Times New Roman" w:hAnsi="Times New Roman" w:eastAsia="仿宋_GB2312" w:cs="Times New Roman"/>
          <w:color w:val="auto"/>
          <w:sz w:val="32"/>
          <w:szCs w:val="32"/>
          <w:highlight w:val="none"/>
          <w:lang w:val="en-US" w:eastAsia="zh-CN"/>
        </w:rPr>
        <w:t>A、B、C三档。按团队高层次人才占比、科研项目的先进性、预期成果的作用、效益和影响等因素综合评审后确定。</w:t>
      </w:r>
    </w:p>
    <w:p>
      <w:pPr>
        <w:keepNext w:val="0"/>
        <w:keepLines w:val="0"/>
        <w:pageBreakBefore w:val="0"/>
        <w:kinsoku/>
        <w:wordWrap/>
        <w:overflowPunct/>
        <w:topLinePunct w:val="0"/>
        <w:autoSpaceDE/>
        <w:autoSpaceDN/>
        <w:bidi w:val="0"/>
        <w:adjustRightInd/>
        <w:snapToGrid/>
        <w:spacing w:line="576" w:lineRule="exact"/>
        <w:ind w:firstLine="640" w:firstLineChars="200"/>
        <w:textAlignment w:val="auto"/>
        <w:rPr>
          <w:rFonts w:hint="default" w:ascii="Times New Roman" w:hAnsi="Times New Roman" w:eastAsia="仿宋_GB2312" w:cs="Times New Roman"/>
          <w:color w:val="auto"/>
          <w:kern w:val="0"/>
          <w:sz w:val="32"/>
          <w:szCs w:val="32"/>
          <w:highlight w:val="none"/>
          <w:u w:val="none"/>
          <w:lang w:val="en-US" w:eastAsia="zh-CN" w:bidi="ar-SA"/>
        </w:rPr>
      </w:pPr>
      <w:r>
        <w:rPr>
          <w:rFonts w:hint="default" w:ascii="Times New Roman" w:hAnsi="Times New Roman" w:eastAsia="黑体" w:cs="Times New Roman"/>
          <w:color w:val="auto"/>
          <w:sz w:val="32"/>
          <w:szCs w:val="32"/>
          <w:lang w:val="en-US" w:eastAsia="zh-CN"/>
        </w:rPr>
        <w:t xml:space="preserve">第二十一条  </w:t>
      </w:r>
      <w:r>
        <w:rPr>
          <w:rFonts w:hint="default" w:ascii="Times New Roman" w:hAnsi="Times New Roman" w:eastAsia="仿宋_GB2312" w:cs="Times New Roman"/>
          <w:color w:val="auto"/>
          <w:sz w:val="32"/>
          <w:szCs w:val="32"/>
          <w:highlight w:val="none"/>
          <w:lang w:eastAsia="zh-CN"/>
        </w:rPr>
        <w:t>基础研究领域杰出人才团队项目，</w:t>
      </w:r>
      <w:r>
        <w:rPr>
          <w:rFonts w:hint="default" w:ascii="Times New Roman" w:hAnsi="Times New Roman" w:eastAsia="仿宋_GB2312" w:cs="Times New Roman"/>
          <w:color w:val="auto"/>
          <w:sz w:val="32"/>
          <w:szCs w:val="32"/>
          <w:highlight w:val="none"/>
        </w:rPr>
        <w:t>A</w:t>
      </w:r>
      <w:r>
        <w:rPr>
          <w:rFonts w:hint="default" w:ascii="Times New Roman" w:hAnsi="Times New Roman" w:eastAsia="仿宋_GB2312" w:cs="Times New Roman"/>
          <w:color w:val="auto"/>
          <w:sz w:val="32"/>
          <w:szCs w:val="32"/>
          <w:highlight w:val="none"/>
          <w:lang w:eastAsia="zh-CN"/>
        </w:rPr>
        <w:t>档给予最高</w:t>
      </w:r>
      <w:r>
        <w:rPr>
          <w:rFonts w:hint="default" w:ascii="Times New Roman" w:hAnsi="Times New Roman" w:eastAsia="仿宋_GB2312" w:cs="Times New Roman"/>
          <w:color w:val="auto"/>
          <w:sz w:val="32"/>
          <w:szCs w:val="32"/>
          <w:highlight w:val="none"/>
          <w:lang w:val="en-US" w:eastAsia="zh-CN"/>
        </w:rPr>
        <w:t>800万元支持；</w:t>
      </w:r>
      <w:r>
        <w:rPr>
          <w:rFonts w:hint="default" w:ascii="Times New Roman" w:hAnsi="Times New Roman" w:eastAsia="仿宋_GB2312" w:cs="Times New Roman"/>
          <w:color w:val="auto"/>
          <w:sz w:val="32"/>
          <w:szCs w:val="32"/>
          <w:highlight w:val="none"/>
        </w:rPr>
        <w:t>B档</w:t>
      </w:r>
      <w:r>
        <w:rPr>
          <w:rFonts w:hint="default" w:ascii="Times New Roman" w:hAnsi="Times New Roman" w:eastAsia="仿宋_GB2312" w:cs="Times New Roman"/>
          <w:color w:val="auto"/>
          <w:sz w:val="32"/>
          <w:szCs w:val="32"/>
          <w:highlight w:val="none"/>
          <w:lang w:eastAsia="zh-CN"/>
        </w:rPr>
        <w:t>给予最高</w:t>
      </w:r>
      <w:r>
        <w:rPr>
          <w:rFonts w:hint="default" w:ascii="Times New Roman" w:hAnsi="Times New Roman" w:eastAsia="仿宋_GB2312" w:cs="Times New Roman"/>
          <w:color w:val="auto"/>
          <w:sz w:val="32"/>
          <w:szCs w:val="32"/>
          <w:highlight w:val="none"/>
          <w:lang w:val="en-US" w:eastAsia="zh-CN"/>
        </w:rPr>
        <w:t>500万元支持；</w:t>
      </w:r>
      <w:r>
        <w:rPr>
          <w:rFonts w:hint="default" w:ascii="Times New Roman" w:hAnsi="Times New Roman" w:eastAsia="仿宋_GB2312" w:cs="Times New Roman"/>
          <w:color w:val="auto"/>
          <w:sz w:val="32"/>
          <w:szCs w:val="32"/>
          <w:highlight w:val="none"/>
        </w:rPr>
        <w:t>C档</w:t>
      </w:r>
      <w:r>
        <w:rPr>
          <w:rFonts w:hint="default" w:ascii="Times New Roman" w:hAnsi="Times New Roman" w:eastAsia="仿宋_GB2312" w:cs="Times New Roman"/>
          <w:color w:val="auto"/>
          <w:sz w:val="32"/>
          <w:szCs w:val="32"/>
          <w:highlight w:val="none"/>
          <w:lang w:eastAsia="zh-CN"/>
        </w:rPr>
        <w:t>给予最高</w:t>
      </w:r>
      <w:r>
        <w:rPr>
          <w:rFonts w:hint="default" w:ascii="Times New Roman" w:hAnsi="Times New Roman" w:eastAsia="仿宋_GB2312" w:cs="Times New Roman"/>
          <w:color w:val="auto"/>
          <w:sz w:val="32"/>
          <w:szCs w:val="32"/>
          <w:highlight w:val="none"/>
          <w:lang w:val="en-US" w:eastAsia="zh-CN"/>
        </w:rPr>
        <w:t>300万元支持。工程技术领域</w:t>
      </w:r>
      <w:r>
        <w:rPr>
          <w:rFonts w:hint="default" w:ascii="Times New Roman" w:hAnsi="Times New Roman" w:eastAsia="仿宋_GB2312" w:cs="Times New Roman"/>
          <w:color w:val="auto"/>
          <w:sz w:val="32"/>
          <w:szCs w:val="32"/>
          <w:highlight w:val="none"/>
          <w:lang w:eastAsia="zh-CN"/>
        </w:rPr>
        <w:t>杰出人才团队项目，</w:t>
      </w:r>
      <w:r>
        <w:rPr>
          <w:rFonts w:hint="default" w:ascii="Times New Roman" w:hAnsi="Times New Roman" w:eastAsia="仿宋_GB2312" w:cs="Times New Roman"/>
          <w:color w:val="auto"/>
          <w:sz w:val="32"/>
          <w:szCs w:val="32"/>
          <w:highlight w:val="none"/>
        </w:rPr>
        <w:t>A</w:t>
      </w:r>
      <w:r>
        <w:rPr>
          <w:rFonts w:hint="default" w:ascii="Times New Roman" w:hAnsi="Times New Roman" w:eastAsia="仿宋_GB2312" w:cs="Times New Roman"/>
          <w:color w:val="auto"/>
          <w:sz w:val="32"/>
          <w:szCs w:val="32"/>
          <w:highlight w:val="none"/>
          <w:lang w:eastAsia="zh-CN"/>
        </w:rPr>
        <w:t>档给予最高</w:t>
      </w:r>
      <w:r>
        <w:rPr>
          <w:rFonts w:hint="default" w:ascii="Times New Roman" w:hAnsi="Times New Roman" w:eastAsia="仿宋_GB2312" w:cs="Times New Roman"/>
          <w:color w:val="auto"/>
          <w:sz w:val="32"/>
          <w:szCs w:val="32"/>
          <w:highlight w:val="none"/>
          <w:lang w:val="en-US" w:eastAsia="zh-CN"/>
        </w:rPr>
        <w:t>1000万元支持；</w:t>
      </w:r>
      <w:r>
        <w:rPr>
          <w:rFonts w:hint="default" w:ascii="Times New Roman" w:hAnsi="Times New Roman" w:eastAsia="仿宋_GB2312" w:cs="Times New Roman"/>
          <w:color w:val="auto"/>
          <w:sz w:val="32"/>
          <w:szCs w:val="32"/>
          <w:highlight w:val="none"/>
        </w:rPr>
        <w:t>B档</w:t>
      </w:r>
      <w:r>
        <w:rPr>
          <w:rFonts w:hint="default" w:ascii="Times New Roman" w:hAnsi="Times New Roman" w:eastAsia="仿宋_GB2312" w:cs="Times New Roman"/>
          <w:color w:val="auto"/>
          <w:sz w:val="32"/>
          <w:szCs w:val="32"/>
          <w:highlight w:val="none"/>
          <w:lang w:eastAsia="zh-CN"/>
        </w:rPr>
        <w:t>给予最高</w:t>
      </w:r>
      <w:r>
        <w:rPr>
          <w:rFonts w:hint="default" w:ascii="Times New Roman" w:hAnsi="Times New Roman" w:eastAsia="仿宋_GB2312" w:cs="Times New Roman"/>
          <w:color w:val="auto"/>
          <w:sz w:val="32"/>
          <w:szCs w:val="32"/>
          <w:highlight w:val="none"/>
          <w:lang w:val="en-US" w:eastAsia="zh-CN"/>
        </w:rPr>
        <w:t>600万元支持；</w:t>
      </w:r>
      <w:r>
        <w:rPr>
          <w:rFonts w:hint="default" w:ascii="Times New Roman" w:hAnsi="Times New Roman" w:eastAsia="仿宋_GB2312" w:cs="Times New Roman"/>
          <w:color w:val="auto"/>
          <w:sz w:val="32"/>
          <w:szCs w:val="32"/>
          <w:highlight w:val="none"/>
        </w:rPr>
        <w:t>C档</w:t>
      </w:r>
      <w:r>
        <w:rPr>
          <w:rFonts w:hint="default" w:ascii="Times New Roman" w:hAnsi="Times New Roman" w:eastAsia="仿宋_GB2312" w:cs="Times New Roman"/>
          <w:color w:val="auto"/>
          <w:sz w:val="32"/>
          <w:szCs w:val="32"/>
          <w:highlight w:val="none"/>
          <w:lang w:eastAsia="zh-CN"/>
        </w:rPr>
        <w:t>给予最高</w:t>
      </w:r>
      <w:r>
        <w:rPr>
          <w:rFonts w:hint="default" w:ascii="Times New Roman" w:hAnsi="Times New Roman" w:eastAsia="仿宋_GB2312" w:cs="Times New Roman"/>
          <w:color w:val="auto"/>
          <w:sz w:val="32"/>
          <w:szCs w:val="32"/>
          <w:highlight w:val="none"/>
          <w:lang w:val="en-US" w:eastAsia="zh-CN"/>
        </w:rPr>
        <w:t>400万元支持。</w:t>
      </w:r>
      <w:r>
        <w:rPr>
          <w:rFonts w:hint="default" w:ascii="Times New Roman" w:hAnsi="Times New Roman" w:eastAsia="仿宋_GB2312" w:cs="Times New Roman"/>
          <w:color w:val="auto"/>
          <w:sz w:val="32"/>
          <w:szCs w:val="32"/>
          <w:highlight w:val="none"/>
        </w:rPr>
        <w:t>分</w:t>
      </w:r>
      <w:r>
        <w:rPr>
          <w:rFonts w:hint="default" w:ascii="Times New Roman" w:hAnsi="Times New Roman" w:eastAsia="仿宋_GB2312" w:cs="Times New Roman"/>
          <w:color w:val="auto"/>
          <w:sz w:val="32"/>
          <w:szCs w:val="32"/>
          <w:highlight w:val="none"/>
          <w:lang w:val="en-US" w:eastAsia="zh-CN"/>
        </w:rPr>
        <w:t>5</w:t>
      </w:r>
      <w:r>
        <w:rPr>
          <w:rFonts w:hint="default" w:ascii="Times New Roman" w:hAnsi="Times New Roman" w:eastAsia="仿宋_GB2312" w:cs="Times New Roman"/>
          <w:color w:val="auto"/>
          <w:sz w:val="32"/>
          <w:szCs w:val="32"/>
          <w:highlight w:val="none"/>
        </w:rPr>
        <w:t>年拨付。</w:t>
      </w:r>
      <w:r>
        <w:rPr>
          <w:rFonts w:hint="default" w:ascii="Times New Roman" w:hAnsi="Times New Roman" w:eastAsia="仿宋_GB2312" w:cs="Times New Roman"/>
          <w:color w:val="auto"/>
          <w:kern w:val="0"/>
          <w:sz w:val="32"/>
          <w:szCs w:val="32"/>
          <w:highlight w:val="none"/>
          <w:u w:val="none"/>
          <w:lang w:val="en-US" w:eastAsia="zh-CN" w:bidi="ar-SA"/>
        </w:rPr>
        <w:t>经费</w:t>
      </w:r>
      <w:r>
        <w:rPr>
          <w:rFonts w:hint="default" w:ascii="Times New Roman" w:hAnsi="Times New Roman" w:eastAsia="仿宋_GB2312" w:cs="Times New Roman"/>
          <w:color w:val="auto"/>
          <w:kern w:val="0"/>
          <w:sz w:val="32"/>
          <w:szCs w:val="32"/>
          <w:highlight w:val="none"/>
          <w:u w:val="none"/>
          <w:lang w:val="en" w:eastAsia="zh-CN" w:bidi="ar-SA"/>
        </w:rPr>
        <w:t>主要用于开展</w:t>
      </w:r>
      <w:r>
        <w:rPr>
          <w:rFonts w:hint="default" w:ascii="Times New Roman" w:hAnsi="Times New Roman" w:eastAsia="仿宋_GB2312" w:cs="Times New Roman"/>
          <w:color w:val="auto"/>
          <w:sz w:val="32"/>
          <w:szCs w:val="32"/>
          <w:highlight w:val="none"/>
          <w:u w:val="none"/>
          <w:lang w:eastAsia="zh-CN"/>
        </w:rPr>
        <w:t>人才培养引进、团队建设、理论研究、</w:t>
      </w:r>
      <w:r>
        <w:rPr>
          <w:rFonts w:hint="default" w:ascii="Times New Roman" w:hAnsi="Times New Roman" w:eastAsia="仿宋_GB2312" w:cs="Times New Roman"/>
          <w:color w:val="auto"/>
          <w:kern w:val="0"/>
          <w:sz w:val="32"/>
          <w:szCs w:val="32"/>
          <w:highlight w:val="none"/>
          <w:u w:val="none"/>
          <w:lang w:val="en" w:eastAsia="zh-CN" w:bidi="ar-SA"/>
        </w:rPr>
        <w:t>技术攻关、成果转化、创新平台建设、学术交流、绩效激励等</w:t>
      </w:r>
      <w:r>
        <w:rPr>
          <w:rFonts w:hint="default" w:ascii="Times New Roman" w:hAnsi="Times New Roman" w:eastAsia="仿宋_GB2312" w:cs="Times New Roman"/>
          <w:color w:val="auto"/>
          <w:kern w:val="0"/>
          <w:sz w:val="32"/>
          <w:szCs w:val="32"/>
          <w:highlight w:val="none"/>
          <w:lang w:val="en" w:eastAsia="zh-CN" w:bidi="ar-SA"/>
        </w:rPr>
        <w:t>。</w:t>
      </w:r>
      <w:r>
        <w:rPr>
          <w:rFonts w:hint="default" w:ascii="Times New Roman" w:hAnsi="Times New Roman" w:eastAsia="仿宋_GB2312" w:cs="Times New Roman"/>
          <w:color w:val="auto"/>
          <w:kern w:val="0"/>
          <w:sz w:val="32"/>
          <w:szCs w:val="32"/>
          <w:highlight w:val="none"/>
          <w:lang w:val="en-US" w:eastAsia="zh-CN" w:bidi="ar-SA"/>
        </w:rPr>
        <w:t>其中，绩效奖励部分不得超过总额的50%，每人每年最高不超过</w:t>
      </w:r>
      <w:r>
        <w:rPr>
          <w:rFonts w:hint="default" w:ascii="Times New Roman" w:hAnsi="Times New Roman" w:eastAsia="仿宋_GB2312" w:cs="Times New Roman"/>
          <w:color w:val="auto"/>
          <w:sz w:val="32"/>
          <w:szCs w:val="32"/>
          <w:highlight w:val="none"/>
          <w:lang w:val="en-US" w:eastAsia="zh-CN"/>
        </w:rPr>
        <w:t>100</w:t>
      </w:r>
      <w:r>
        <w:rPr>
          <w:rFonts w:hint="default" w:ascii="Times New Roman" w:hAnsi="Times New Roman" w:eastAsia="仿宋_GB2312" w:cs="Times New Roman"/>
          <w:color w:val="auto"/>
          <w:kern w:val="0"/>
          <w:sz w:val="32"/>
          <w:szCs w:val="32"/>
          <w:highlight w:val="none"/>
          <w:lang w:val="en-US" w:eastAsia="zh-CN" w:bidi="ar-SA"/>
        </w:rPr>
        <w:t>万元，视同省级奖励，按照相关规定免征个人所得税。</w:t>
      </w:r>
      <w:r>
        <w:rPr>
          <w:rFonts w:hint="default" w:ascii="Times New Roman" w:hAnsi="Times New Roman" w:eastAsia="仿宋_GB2312" w:cs="Times New Roman"/>
          <w:color w:val="auto"/>
          <w:kern w:val="0"/>
          <w:sz w:val="32"/>
          <w:szCs w:val="32"/>
          <w:highlight w:val="none"/>
          <w:u w:val="none"/>
          <w:lang w:val="en-US" w:eastAsia="zh-CN" w:bidi="ar-SA"/>
        </w:rPr>
        <w:t>入选的省管干部本人不享受省级培养支持经费绩效激励部分。</w:t>
      </w:r>
    </w:p>
    <w:p>
      <w:pPr>
        <w:keepNext w:val="0"/>
        <w:keepLines w:val="0"/>
        <w:pageBreakBefore w:val="0"/>
        <w:kinsoku/>
        <w:wordWrap/>
        <w:overflowPunct/>
        <w:topLinePunct w:val="0"/>
        <w:autoSpaceDE/>
        <w:autoSpaceDN/>
        <w:bidi w:val="0"/>
        <w:spacing w:line="576" w:lineRule="exact"/>
        <w:ind w:firstLine="640" w:firstLineChars="200"/>
        <w:textAlignment w:val="auto"/>
        <w:rPr>
          <w:rFonts w:hint="default" w:ascii="Times New Roman" w:hAnsi="Times New Roman" w:eastAsia="仿宋_GB2312" w:cs="Times New Roman"/>
          <w:b w:val="0"/>
          <w:bCs w:val="0"/>
          <w:color w:val="auto"/>
          <w:sz w:val="32"/>
          <w:szCs w:val="32"/>
          <w:u w:val="none"/>
        </w:rPr>
      </w:pPr>
      <w:r>
        <w:rPr>
          <w:rFonts w:hint="default" w:ascii="Times New Roman" w:hAnsi="Times New Roman" w:eastAsia="黑体" w:cs="Times New Roman"/>
          <w:color w:val="auto"/>
          <w:sz w:val="32"/>
          <w:szCs w:val="32"/>
        </w:rPr>
        <w:t>第二十</w:t>
      </w:r>
      <w:r>
        <w:rPr>
          <w:rFonts w:hint="default" w:ascii="Times New Roman" w:hAnsi="Times New Roman" w:eastAsia="黑体" w:cs="Times New Roman"/>
          <w:color w:val="auto"/>
          <w:sz w:val="32"/>
          <w:szCs w:val="32"/>
          <w:lang w:val="en-US" w:eastAsia="zh-CN"/>
        </w:rPr>
        <w:t>二</w:t>
      </w:r>
      <w:r>
        <w:rPr>
          <w:rFonts w:hint="default" w:ascii="Times New Roman" w:hAnsi="Times New Roman" w:eastAsia="黑体" w:cs="Times New Roman"/>
          <w:color w:val="auto"/>
          <w:sz w:val="32"/>
          <w:szCs w:val="32"/>
        </w:rPr>
        <w:t>条</w:t>
      </w:r>
      <w:r>
        <w:rPr>
          <w:rFonts w:hint="default" w:ascii="Times New Roman" w:hAnsi="Times New Roman" w:eastAsia="仿宋_GB2312" w:cs="Times New Roman"/>
          <w:b/>
          <w:bCs/>
          <w:color w:val="auto"/>
          <w:sz w:val="32"/>
          <w:szCs w:val="32"/>
        </w:rPr>
        <w:t xml:space="preserve">  </w:t>
      </w:r>
      <w:r>
        <w:rPr>
          <w:rFonts w:hint="default" w:ascii="Times New Roman" w:hAnsi="Times New Roman" w:eastAsia="仿宋_GB2312" w:cs="Times New Roman"/>
          <w:color w:val="auto"/>
          <w:sz w:val="32"/>
          <w:szCs w:val="32"/>
        </w:rPr>
        <w:t>赋予充分用人自主权，</w:t>
      </w:r>
      <w:r>
        <w:rPr>
          <w:rFonts w:hint="default" w:ascii="Times New Roman" w:hAnsi="Times New Roman" w:eastAsia="仿宋_GB2312" w:cs="Times New Roman"/>
          <w:color w:val="auto"/>
          <w:sz w:val="32"/>
          <w:szCs w:val="32"/>
          <w:lang w:val="en-US" w:eastAsia="zh-CN"/>
        </w:rPr>
        <w:t>杰出团队带头人、骨干成员存在编制困难的</w:t>
      </w:r>
      <w:r>
        <w:rPr>
          <w:rFonts w:hint="default" w:ascii="Times New Roman" w:hAnsi="Times New Roman" w:eastAsia="仿宋_GB2312" w:cs="Times New Roman"/>
          <w:color w:val="auto"/>
          <w:sz w:val="32"/>
          <w:szCs w:val="32"/>
        </w:rPr>
        <w:t>，可</w:t>
      </w:r>
      <w:r>
        <w:rPr>
          <w:rFonts w:hint="default" w:ascii="Times New Roman" w:hAnsi="Times New Roman" w:eastAsia="仿宋_GB2312" w:cs="Times New Roman"/>
          <w:color w:val="auto"/>
          <w:sz w:val="32"/>
          <w:szCs w:val="32"/>
          <w:lang w:val="en-US" w:eastAsia="zh-CN"/>
        </w:rPr>
        <w:t>由用人单位提出申请，经有关平台部门审核，报编制部门审批，</w:t>
      </w:r>
      <w:r>
        <w:rPr>
          <w:rFonts w:hint="default" w:ascii="Times New Roman" w:hAnsi="Times New Roman" w:eastAsia="仿宋_GB2312" w:cs="Times New Roman"/>
          <w:color w:val="auto"/>
          <w:sz w:val="32"/>
          <w:szCs w:val="32"/>
        </w:rPr>
        <w:t>使用</w:t>
      </w:r>
      <w:r>
        <w:rPr>
          <w:rFonts w:hint="default"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sz w:val="32"/>
          <w:szCs w:val="32"/>
        </w:rPr>
        <w:t>人才编制池</w:t>
      </w:r>
      <w:r>
        <w:rPr>
          <w:rFonts w:hint="default"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sz w:val="32"/>
          <w:szCs w:val="32"/>
        </w:rPr>
        <w:t>专项编制保障</w:t>
      </w:r>
      <w:r>
        <w:rPr>
          <w:rFonts w:hint="default" w:ascii="Times New Roman" w:hAnsi="Times New Roman" w:eastAsia="仿宋_GB2312" w:cs="Times New Roman"/>
          <w:b w:val="0"/>
          <w:bCs w:val="0"/>
          <w:color w:val="auto"/>
          <w:sz w:val="32"/>
          <w:szCs w:val="32"/>
          <w:u w:val="none"/>
        </w:rPr>
        <w:t>。</w:t>
      </w:r>
    </w:p>
    <w:p>
      <w:pPr>
        <w:keepNext w:val="0"/>
        <w:keepLines w:val="0"/>
        <w:pageBreakBefore w:val="0"/>
        <w:kinsoku/>
        <w:wordWrap/>
        <w:overflowPunct/>
        <w:topLinePunct w:val="0"/>
        <w:autoSpaceDE/>
        <w:autoSpaceDN/>
        <w:bidi w:val="0"/>
        <w:spacing w:line="576" w:lineRule="exact"/>
        <w:ind w:firstLine="640" w:firstLineChars="200"/>
        <w:textAlignment w:val="auto"/>
        <w:rPr>
          <w:rFonts w:hint="default" w:ascii="Times New Roman" w:hAnsi="Times New Roman" w:eastAsia="仿宋_GB2312" w:cs="Times New Roman"/>
          <w:color w:val="auto"/>
          <w:kern w:val="0"/>
          <w:sz w:val="32"/>
          <w:szCs w:val="32"/>
          <w:lang w:val="en-US" w:eastAsia="zh-CN" w:bidi="ar-SA"/>
        </w:rPr>
      </w:pPr>
      <w:bookmarkStart w:id="7" w:name="_Hlk100057817"/>
      <w:bookmarkStart w:id="8" w:name="_Hlk100669517"/>
      <w:r>
        <w:rPr>
          <w:rFonts w:hint="default" w:ascii="Times New Roman" w:hAnsi="Times New Roman" w:eastAsia="黑体" w:cs="Times New Roman"/>
          <w:color w:val="auto"/>
          <w:sz w:val="32"/>
          <w:szCs w:val="32"/>
        </w:rPr>
        <w:t>第</w:t>
      </w:r>
      <w:r>
        <w:rPr>
          <w:rFonts w:hint="default" w:ascii="Times New Roman" w:hAnsi="Times New Roman" w:eastAsia="黑体" w:cs="Times New Roman"/>
          <w:color w:val="auto"/>
          <w:sz w:val="32"/>
          <w:szCs w:val="32"/>
          <w:lang w:eastAsia="zh-CN"/>
        </w:rPr>
        <w:t>二十</w:t>
      </w:r>
      <w:r>
        <w:rPr>
          <w:rFonts w:hint="default" w:ascii="Times New Roman" w:hAnsi="Times New Roman" w:eastAsia="黑体" w:cs="Times New Roman"/>
          <w:color w:val="auto"/>
          <w:sz w:val="32"/>
          <w:szCs w:val="32"/>
          <w:lang w:val="en-US" w:eastAsia="zh-CN"/>
        </w:rPr>
        <w:t>三</w:t>
      </w:r>
      <w:r>
        <w:rPr>
          <w:rFonts w:hint="default" w:ascii="Times New Roman" w:hAnsi="Times New Roman" w:eastAsia="黑体" w:cs="Times New Roman"/>
          <w:color w:val="auto"/>
          <w:sz w:val="32"/>
          <w:szCs w:val="32"/>
        </w:rPr>
        <w:t>条</w:t>
      </w:r>
      <w:r>
        <w:rPr>
          <w:rFonts w:hint="default" w:ascii="Times New Roman" w:hAnsi="Times New Roman" w:eastAsia="仿宋_GB2312" w:cs="Times New Roman"/>
          <w:color w:val="auto"/>
          <w:sz w:val="32"/>
          <w:szCs w:val="32"/>
        </w:rPr>
        <w:t xml:space="preserve"> </w:t>
      </w:r>
      <w:r>
        <w:rPr>
          <w:rFonts w:hint="default" w:ascii="Times New Roman" w:hAnsi="Times New Roman" w:eastAsia="仿宋_GB2312" w:cs="Times New Roman"/>
          <w:color w:val="auto"/>
          <w:sz w:val="32"/>
          <w:szCs w:val="32"/>
          <w:lang w:val="en-US" w:eastAsia="zh-CN"/>
        </w:rPr>
        <w:t xml:space="preserve"> </w:t>
      </w:r>
      <w:r>
        <w:rPr>
          <w:rFonts w:hint="default" w:ascii="Times New Roman" w:hAnsi="Times New Roman" w:eastAsia="仿宋_GB2312" w:cs="Times New Roman"/>
          <w:color w:val="auto"/>
          <w:kern w:val="0"/>
          <w:sz w:val="32"/>
          <w:szCs w:val="32"/>
          <w:lang w:val="en-US" w:eastAsia="zh-CN" w:bidi="ar-SA"/>
        </w:rPr>
        <w:t>优先推荐入选者主持、承担国家和省级重大科研项目、重大建设项目、国际交流与合作项目、重点学科建设。优先推荐入选者申报国家重点人才计划，到国际、国内学术组织任职，进入各级决策咨询委员会，鼓励积极建言献策。</w:t>
      </w:r>
    </w:p>
    <w:bookmarkEnd w:id="7"/>
    <w:bookmarkEnd w:id="8"/>
    <w:p>
      <w:pPr>
        <w:keepNext w:val="0"/>
        <w:keepLines w:val="0"/>
        <w:pageBreakBefore w:val="0"/>
        <w:kinsoku/>
        <w:wordWrap/>
        <w:overflowPunct/>
        <w:topLinePunct w:val="0"/>
        <w:autoSpaceDE/>
        <w:autoSpaceDN/>
        <w:bidi w:val="0"/>
        <w:spacing w:line="576" w:lineRule="exact"/>
        <w:ind w:firstLine="640" w:firstLineChars="200"/>
        <w:textAlignment w:val="auto"/>
        <w:rPr>
          <w:rFonts w:hint="default" w:ascii="Times New Roman" w:hAnsi="Times New Roman" w:eastAsia="仿宋_GB2312" w:cs="Times New Roman"/>
          <w:color w:val="auto"/>
          <w:kern w:val="0"/>
          <w:sz w:val="32"/>
          <w:szCs w:val="32"/>
          <w:lang w:val="en-US" w:eastAsia="zh-CN" w:bidi="ar-SA"/>
        </w:rPr>
      </w:pPr>
      <w:r>
        <w:rPr>
          <w:rFonts w:hint="default" w:ascii="Times New Roman" w:hAnsi="Times New Roman" w:eastAsia="黑体" w:cs="Times New Roman"/>
          <w:color w:val="auto"/>
          <w:sz w:val="32"/>
          <w:szCs w:val="32"/>
        </w:rPr>
        <w:t>第</w:t>
      </w:r>
      <w:r>
        <w:rPr>
          <w:rFonts w:hint="default" w:ascii="Times New Roman" w:hAnsi="Times New Roman" w:eastAsia="黑体" w:cs="Times New Roman"/>
          <w:color w:val="auto"/>
          <w:sz w:val="32"/>
          <w:szCs w:val="32"/>
          <w:lang w:val="en-US" w:eastAsia="zh-CN"/>
        </w:rPr>
        <w:t>二十四</w:t>
      </w:r>
      <w:r>
        <w:rPr>
          <w:rFonts w:hint="default" w:ascii="Times New Roman" w:hAnsi="Times New Roman" w:eastAsia="黑体" w:cs="Times New Roman"/>
          <w:color w:val="auto"/>
          <w:sz w:val="32"/>
          <w:szCs w:val="32"/>
        </w:rPr>
        <w:t>条</w:t>
      </w:r>
      <w:r>
        <w:rPr>
          <w:rFonts w:hint="default" w:ascii="Times New Roman" w:hAnsi="Times New Roman" w:eastAsia="黑体" w:cs="Times New Roman"/>
          <w:color w:val="auto"/>
          <w:sz w:val="32"/>
          <w:szCs w:val="32"/>
          <w:lang w:val="en-US" w:eastAsia="zh-CN"/>
        </w:rPr>
        <w:t xml:space="preserve">  </w:t>
      </w:r>
      <w:r>
        <w:rPr>
          <w:rFonts w:hint="default" w:ascii="Times New Roman" w:hAnsi="Times New Roman" w:eastAsia="仿宋_GB2312" w:cs="Times New Roman"/>
          <w:color w:val="auto"/>
          <w:kern w:val="0"/>
          <w:sz w:val="32"/>
          <w:szCs w:val="32"/>
          <w:lang w:val="en-US" w:eastAsia="zh-CN" w:bidi="ar-SA"/>
        </w:rPr>
        <w:t>进一步深化科研项目管理、科研经费制度改革，计划入选者实行项目经费“包干制”和战略科技人才负责制，项目负责人享有技术路线自主决定权、经费自主支配权。</w:t>
      </w:r>
    </w:p>
    <w:p>
      <w:pPr>
        <w:pStyle w:val="2"/>
        <w:keepNext w:val="0"/>
        <w:keepLines w:val="0"/>
        <w:pageBreakBefore w:val="0"/>
        <w:widowControl w:val="0"/>
        <w:kinsoku/>
        <w:wordWrap/>
        <w:overflowPunct/>
        <w:topLinePunct w:val="0"/>
        <w:autoSpaceDE/>
        <w:autoSpaceDN/>
        <w:bidi w:val="0"/>
        <w:adjustRightInd/>
        <w:snapToGrid/>
        <w:spacing w:after="0" w:line="576" w:lineRule="exact"/>
        <w:ind w:left="0" w:leftChars="0"/>
        <w:textAlignment w:val="auto"/>
        <w:rPr>
          <w:rFonts w:hint="default" w:ascii="Times New Roman" w:hAnsi="Times New Roman" w:eastAsia="仿宋_GB2312" w:cs="Times New Roman"/>
          <w:color w:val="auto"/>
          <w:kern w:val="0"/>
          <w:sz w:val="32"/>
          <w:szCs w:val="32"/>
          <w:u w:val="none"/>
          <w:lang w:val="en-US" w:eastAsia="zh-CN" w:bidi="ar-SA"/>
        </w:rPr>
      </w:pPr>
      <w:r>
        <w:rPr>
          <w:rFonts w:hint="default" w:ascii="Times New Roman" w:hAnsi="Times New Roman" w:eastAsia="黑体" w:cs="Times New Roman"/>
          <w:color w:val="auto"/>
          <w:sz w:val="32"/>
          <w:szCs w:val="32"/>
        </w:rPr>
        <w:t>第</w:t>
      </w:r>
      <w:r>
        <w:rPr>
          <w:rFonts w:hint="default" w:ascii="Times New Roman" w:hAnsi="Times New Roman" w:eastAsia="黑体" w:cs="Times New Roman"/>
          <w:color w:val="auto"/>
          <w:sz w:val="32"/>
          <w:szCs w:val="32"/>
          <w:lang w:val="en-US" w:eastAsia="zh-CN"/>
        </w:rPr>
        <w:t>二十五</w:t>
      </w:r>
      <w:r>
        <w:rPr>
          <w:rFonts w:hint="default" w:ascii="Times New Roman" w:hAnsi="Times New Roman" w:eastAsia="黑体" w:cs="Times New Roman"/>
          <w:color w:val="auto"/>
          <w:sz w:val="32"/>
          <w:szCs w:val="32"/>
        </w:rPr>
        <w:t>条</w:t>
      </w:r>
      <w:r>
        <w:rPr>
          <w:rFonts w:hint="default" w:ascii="Times New Roman" w:hAnsi="Times New Roman" w:eastAsia="黑体" w:cs="Times New Roman"/>
          <w:color w:val="auto"/>
          <w:sz w:val="32"/>
          <w:szCs w:val="32"/>
          <w:lang w:val="en-US" w:eastAsia="zh-CN"/>
        </w:rPr>
        <w:t xml:space="preserve">  </w:t>
      </w:r>
      <w:r>
        <w:rPr>
          <w:rFonts w:hint="default" w:ascii="Times New Roman" w:hAnsi="Times New Roman" w:eastAsia="仿宋_GB2312" w:cs="Times New Roman"/>
          <w:color w:val="auto"/>
          <w:kern w:val="0"/>
          <w:sz w:val="32"/>
          <w:szCs w:val="32"/>
          <w:lang w:val="en-US" w:eastAsia="zh-CN" w:bidi="ar-SA"/>
        </w:rPr>
        <w:t>杰出人才团队项目培养支持经费纳入用人单位财务统一管理，单独核算，专款专用。使用时，由入选者向所在单位提出使用计划及具体方案，经审批同意后予以支付。所在单位应进一步简化审批手续，提高使用效率，保证经费使用效果，并于每年末将资金使用情况报</w:t>
      </w:r>
      <w:r>
        <w:rPr>
          <w:rFonts w:hint="default" w:ascii="Times New Roman" w:hAnsi="Times New Roman" w:eastAsia="仿宋_GB2312" w:cs="Times New Roman"/>
          <w:color w:val="auto"/>
          <w:sz w:val="32"/>
          <w:szCs w:val="32"/>
          <w:u w:val="none"/>
          <w:lang w:eastAsia="zh-CN"/>
        </w:rPr>
        <w:t>省科技厅</w:t>
      </w:r>
      <w:r>
        <w:rPr>
          <w:rFonts w:hint="default" w:ascii="Times New Roman" w:hAnsi="Times New Roman" w:eastAsia="仿宋_GB2312" w:cs="Times New Roman"/>
          <w:color w:val="auto"/>
          <w:kern w:val="0"/>
          <w:sz w:val="32"/>
          <w:szCs w:val="32"/>
          <w:lang w:val="en-US" w:eastAsia="zh-CN" w:bidi="ar-SA"/>
        </w:rPr>
        <w:t>备案。在培养支持周期内，年度剩余的培养支持经费可以结转下一年度继续使用。培养支持周期结束后，</w:t>
      </w:r>
      <w:r>
        <w:rPr>
          <w:rFonts w:hint="default" w:ascii="Times New Roman" w:hAnsi="Times New Roman" w:eastAsia="仿宋_GB2312" w:cs="Times New Roman"/>
          <w:color w:val="auto"/>
          <w:kern w:val="0"/>
          <w:sz w:val="32"/>
          <w:szCs w:val="32"/>
          <w:u w:val="none"/>
          <w:lang w:val="en-US" w:eastAsia="zh-CN" w:bidi="ar-SA"/>
        </w:rPr>
        <w:t>剩余培养支持经费按国家和省有关经费管理办法管理。</w:t>
      </w:r>
    </w:p>
    <w:p>
      <w:pPr>
        <w:pStyle w:val="2"/>
        <w:keepNext w:val="0"/>
        <w:keepLines w:val="0"/>
        <w:pageBreakBefore w:val="0"/>
        <w:widowControl w:val="0"/>
        <w:kinsoku/>
        <w:wordWrap/>
        <w:overflowPunct/>
        <w:topLinePunct w:val="0"/>
        <w:autoSpaceDE/>
        <w:autoSpaceDN/>
        <w:bidi w:val="0"/>
        <w:adjustRightInd/>
        <w:snapToGrid/>
        <w:spacing w:after="0" w:line="576" w:lineRule="exact"/>
        <w:ind w:left="0" w:leftChars="0" w:firstLine="640" w:firstLineChars="200"/>
        <w:textAlignment w:val="auto"/>
        <w:rPr>
          <w:rFonts w:hint="default" w:ascii="Times New Roman" w:hAnsi="Times New Roman" w:eastAsia="仿宋_GB2312" w:cs="Times New Roman"/>
          <w:color w:val="auto"/>
          <w:kern w:val="2"/>
          <w:sz w:val="32"/>
          <w:szCs w:val="32"/>
          <w:highlight w:val="none"/>
          <w:lang w:val="en-US" w:eastAsia="zh-CN" w:bidi="ar-SA"/>
        </w:rPr>
      </w:pPr>
      <w:r>
        <w:rPr>
          <w:rFonts w:hint="default" w:ascii="Times New Roman" w:hAnsi="Times New Roman" w:eastAsia="黑体" w:cs="Times New Roman"/>
          <w:color w:val="auto"/>
          <w:kern w:val="2"/>
          <w:sz w:val="32"/>
          <w:szCs w:val="32"/>
          <w:lang w:val="en-US" w:eastAsia="zh-CN" w:bidi="ar-SA"/>
        </w:rPr>
        <w:t>第二十六条</w:t>
      </w:r>
      <w:r>
        <w:rPr>
          <w:rFonts w:hint="default" w:ascii="Times New Roman" w:hAnsi="Times New Roman" w:eastAsia="仿宋_GB2312" w:cs="Times New Roman"/>
          <w:color w:val="auto"/>
          <w:kern w:val="2"/>
          <w:sz w:val="32"/>
          <w:szCs w:val="32"/>
          <w:lang w:val="en-US" w:eastAsia="zh-CN" w:bidi="ar-SA"/>
        </w:rPr>
        <w:t xml:space="preserve"> </w:t>
      </w:r>
      <w:r>
        <w:rPr>
          <w:rFonts w:hint="default" w:ascii="Times New Roman" w:hAnsi="Times New Roman" w:eastAsia="仿宋_GB2312" w:cs="Times New Roman"/>
          <w:color w:val="auto"/>
          <w:kern w:val="2"/>
          <w:sz w:val="32"/>
          <w:szCs w:val="32"/>
          <w:lang w:val="en" w:eastAsia="zh-CN" w:bidi="ar-SA"/>
        </w:rPr>
        <w:t xml:space="preserve"> </w:t>
      </w:r>
      <w:r>
        <w:rPr>
          <w:rFonts w:hint="default" w:ascii="Times New Roman" w:hAnsi="Times New Roman" w:eastAsia="仿宋_GB2312" w:cs="Times New Roman"/>
          <w:color w:val="auto"/>
          <w:kern w:val="2"/>
          <w:sz w:val="32"/>
          <w:szCs w:val="32"/>
          <w:highlight w:val="none"/>
          <w:lang w:val="en-US" w:eastAsia="zh-CN" w:bidi="ar-SA"/>
        </w:rPr>
        <w:t>原</w:t>
      </w:r>
      <w:r>
        <w:rPr>
          <w:rFonts w:hint="default" w:ascii="Times New Roman" w:hAnsi="Times New Roman" w:eastAsia="仿宋_GB2312" w:cs="Times New Roman"/>
          <w:color w:val="auto"/>
          <w:kern w:val="2"/>
          <w:sz w:val="32"/>
          <w:szCs w:val="32"/>
          <w:highlight w:val="none"/>
          <w:u w:val="none"/>
          <w:lang w:val="en-US" w:eastAsia="zh-CN" w:bidi="ar-SA"/>
        </w:rPr>
        <w:t>“长白山人才工程</w:t>
      </w:r>
      <w:r>
        <w:rPr>
          <w:rFonts w:hint="default" w:ascii="Times New Roman" w:hAnsi="Times New Roman" w:eastAsia="仿宋_GB2312" w:cs="Times New Roman"/>
          <w:color w:val="auto"/>
          <w:kern w:val="2"/>
          <w:sz w:val="32"/>
          <w:szCs w:val="32"/>
          <w:highlight w:val="none"/>
          <w:u w:val="none"/>
          <w:lang w:val="en" w:eastAsia="zh-CN" w:bidi="ar-SA"/>
        </w:rPr>
        <w:t>-</w:t>
      </w:r>
      <w:r>
        <w:rPr>
          <w:rFonts w:hint="default" w:ascii="Times New Roman" w:hAnsi="Times New Roman" w:eastAsia="仿宋_GB2312" w:cs="Times New Roman"/>
          <w:color w:val="auto"/>
          <w:kern w:val="2"/>
          <w:sz w:val="32"/>
          <w:szCs w:val="32"/>
          <w:highlight w:val="none"/>
          <w:u w:val="none"/>
          <w:lang w:val="en-US" w:eastAsia="zh-CN" w:bidi="ar-SA"/>
        </w:rPr>
        <w:t>杰出</w:t>
      </w:r>
      <w:r>
        <w:rPr>
          <w:rFonts w:hint="default" w:ascii="Times New Roman" w:hAnsi="Times New Roman" w:eastAsia="仿宋_GB2312" w:cs="Times New Roman"/>
          <w:color w:val="auto"/>
          <w:kern w:val="2"/>
          <w:sz w:val="32"/>
          <w:szCs w:val="32"/>
          <w:highlight w:val="none"/>
          <w:u w:val="none"/>
          <w:lang w:val="en" w:eastAsia="zh-CN" w:bidi="ar-SA"/>
        </w:rPr>
        <w:t>人才项目</w:t>
      </w:r>
      <w:r>
        <w:rPr>
          <w:rFonts w:hint="default" w:ascii="Times New Roman" w:hAnsi="Times New Roman" w:eastAsia="仿宋_GB2312" w:cs="Times New Roman"/>
          <w:color w:val="auto"/>
          <w:kern w:val="2"/>
          <w:sz w:val="32"/>
          <w:szCs w:val="32"/>
          <w:highlight w:val="none"/>
          <w:u w:val="none"/>
          <w:lang w:val="en-US" w:eastAsia="zh-CN" w:bidi="ar-SA"/>
        </w:rPr>
        <w:t>”入选者，按照本人申请、用人单位推荐、省科技厅审核、省委人才工作领导小组办公室审定，纳</w:t>
      </w:r>
      <w:r>
        <w:rPr>
          <w:rFonts w:hint="default" w:ascii="Times New Roman" w:hAnsi="Times New Roman" w:eastAsia="仿宋_GB2312" w:cs="Times New Roman"/>
          <w:color w:val="auto"/>
          <w:kern w:val="2"/>
          <w:sz w:val="32"/>
          <w:szCs w:val="32"/>
          <w:highlight w:val="none"/>
          <w:lang w:val="en-US" w:eastAsia="zh-CN" w:bidi="ar-SA"/>
        </w:rPr>
        <w:t>入</w:t>
      </w:r>
      <w:r>
        <w:rPr>
          <w:rFonts w:hint="default" w:ascii="Times New Roman" w:hAnsi="Times New Roman" w:eastAsia="仿宋_GB2312" w:cs="Times New Roman"/>
          <w:color w:val="auto"/>
          <w:kern w:val="2"/>
          <w:sz w:val="32"/>
          <w:szCs w:val="32"/>
          <w:highlight w:val="none"/>
          <w:lang w:val="en" w:eastAsia="zh-CN" w:bidi="ar-SA"/>
        </w:rPr>
        <w:t>本</w:t>
      </w:r>
      <w:r>
        <w:rPr>
          <w:rFonts w:hint="default" w:ascii="Times New Roman" w:hAnsi="Times New Roman" w:eastAsia="仿宋_GB2312" w:cs="Times New Roman"/>
          <w:color w:val="auto"/>
          <w:kern w:val="2"/>
          <w:sz w:val="32"/>
          <w:szCs w:val="32"/>
          <w:highlight w:val="none"/>
          <w:lang w:val="en-US" w:eastAsia="zh-CN" w:bidi="ar-SA"/>
        </w:rPr>
        <w:t>项目管理，继续享受原有政策待遇至支持期结束，不得重复申报。</w:t>
      </w:r>
    </w:p>
    <w:p>
      <w:pPr>
        <w:keepNext w:val="0"/>
        <w:keepLines w:val="0"/>
        <w:pageBreakBefore w:val="0"/>
        <w:kinsoku/>
        <w:wordWrap/>
        <w:overflowPunct/>
        <w:topLinePunct w:val="0"/>
        <w:autoSpaceDE/>
        <w:autoSpaceDN/>
        <w:bidi w:val="0"/>
        <w:spacing w:line="576" w:lineRule="exact"/>
        <w:jc w:val="center"/>
        <w:textAlignment w:val="auto"/>
        <w:rPr>
          <w:rFonts w:hint="default" w:ascii="Times New Roman" w:hAnsi="Times New Roman" w:eastAsia="黑体" w:cs="Times New Roman"/>
          <w:color w:val="auto"/>
          <w:sz w:val="32"/>
          <w:szCs w:val="32"/>
        </w:rPr>
      </w:pPr>
    </w:p>
    <w:p>
      <w:pPr>
        <w:keepNext w:val="0"/>
        <w:keepLines w:val="0"/>
        <w:pageBreakBefore w:val="0"/>
        <w:kinsoku/>
        <w:wordWrap/>
        <w:overflowPunct/>
        <w:topLinePunct w:val="0"/>
        <w:autoSpaceDE/>
        <w:autoSpaceDN/>
        <w:bidi w:val="0"/>
        <w:spacing w:line="576" w:lineRule="exact"/>
        <w:jc w:val="center"/>
        <w:textAlignment w:val="auto"/>
        <w:rPr>
          <w:rFonts w:hint="default" w:ascii="Times New Roman" w:hAnsi="Times New Roman" w:eastAsia="黑体" w:cs="Times New Roman"/>
          <w:color w:val="auto"/>
          <w:sz w:val="32"/>
          <w:szCs w:val="32"/>
          <w:lang w:eastAsia="zh-CN"/>
        </w:rPr>
      </w:pPr>
      <w:r>
        <w:rPr>
          <w:rFonts w:hint="default" w:ascii="Times New Roman" w:hAnsi="Times New Roman" w:eastAsia="黑体" w:cs="Times New Roman"/>
          <w:color w:val="auto"/>
          <w:sz w:val="32"/>
          <w:szCs w:val="32"/>
        </w:rPr>
        <w:t>第五章  管理</w:t>
      </w:r>
      <w:r>
        <w:rPr>
          <w:rFonts w:hint="default" w:ascii="Times New Roman" w:hAnsi="Times New Roman" w:eastAsia="黑体" w:cs="Times New Roman"/>
          <w:color w:val="auto"/>
          <w:sz w:val="32"/>
          <w:szCs w:val="32"/>
          <w:lang w:eastAsia="zh-CN"/>
        </w:rPr>
        <w:t>服务</w:t>
      </w:r>
    </w:p>
    <w:p>
      <w:pPr>
        <w:keepNext w:val="0"/>
        <w:keepLines w:val="0"/>
        <w:pageBreakBefore w:val="0"/>
        <w:kinsoku/>
        <w:wordWrap/>
        <w:overflowPunct/>
        <w:topLinePunct w:val="0"/>
        <w:autoSpaceDE/>
        <w:autoSpaceDN/>
        <w:bidi w:val="0"/>
        <w:spacing w:line="576" w:lineRule="exact"/>
        <w:ind w:firstLine="640" w:firstLineChars="200"/>
        <w:textAlignment w:val="auto"/>
        <w:rPr>
          <w:rFonts w:hint="default" w:ascii="Times New Roman" w:hAnsi="Times New Roman" w:eastAsia="仿宋_GB2312" w:cs="Times New Roman"/>
          <w:color w:val="auto"/>
          <w:kern w:val="0"/>
          <w:sz w:val="32"/>
          <w:szCs w:val="32"/>
          <w:lang w:val="en" w:eastAsia="zh-CN" w:bidi="ar-SA"/>
        </w:rPr>
      </w:pPr>
      <w:bookmarkStart w:id="9" w:name="_Hlk100063704"/>
      <w:r>
        <w:rPr>
          <w:rFonts w:hint="default" w:ascii="Times New Roman" w:hAnsi="Times New Roman" w:eastAsia="黑体" w:cs="Times New Roman"/>
          <w:color w:val="auto"/>
          <w:sz w:val="32"/>
          <w:szCs w:val="32"/>
        </w:rPr>
        <w:t>第</w:t>
      </w:r>
      <w:r>
        <w:rPr>
          <w:rFonts w:hint="default" w:ascii="Times New Roman" w:hAnsi="Times New Roman" w:eastAsia="黑体" w:cs="Times New Roman"/>
          <w:color w:val="auto"/>
          <w:sz w:val="32"/>
          <w:szCs w:val="32"/>
          <w:lang w:eastAsia="zh-CN"/>
        </w:rPr>
        <w:t>二十七</w:t>
      </w:r>
      <w:r>
        <w:rPr>
          <w:rFonts w:hint="default" w:ascii="Times New Roman" w:hAnsi="Times New Roman" w:eastAsia="黑体" w:cs="Times New Roman"/>
          <w:color w:val="auto"/>
          <w:sz w:val="32"/>
          <w:szCs w:val="32"/>
        </w:rPr>
        <w:t>条</w:t>
      </w:r>
      <w:r>
        <w:rPr>
          <w:rFonts w:hint="default" w:ascii="Times New Roman" w:hAnsi="Times New Roman" w:eastAsia="仿宋_GB2312" w:cs="Times New Roman"/>
          <w:color w:val="auto"/>
          <w:sz w:val="32"/>
          <w:szCs w:val="32"/>
        </w:rPr>
        <w:t xml:space="preserve">  </w:t>
      </w:r>
      <w:r>
        <w:rPr>
          <w:rFonts w:hint="default" w:ascii="Times New Roman" w:hAnsi="Times New Roman" w:eastAsia="仿宋_GB2312" w:cs="Times New Roman"/>
          <w:color w:val="auto"/>
          <w:kern w:val="0"/>
          <w:sz w:val="32"/>
          <w:szCs w:val="32"/>
          <w:lang w:val="en" w:eastAsia="zh-CN" w:bidi="ar-SA"/>
        </w:rPr>
        <w:t>将入选者纳入省委及省科技厅党组联系服务专家范围，加强政治引领，定期走访慰问，及时通报情况，听取意见建议。每年组织新入选者开展国情省情研修，教育引导广大人才积极投身吉林振兴发展实践。</w:t>
      </w:r>
    </w:p>
    <w:p>
      <w:pPr>
        <w:keepNext w:val="0"/>
        <w:keepLines w:val="0"/>
        <w:pageBreakBefore w:val="0"/>
        <w:widowControl w:val="0"/>
        <w:kinsoku/>
        <w:wordWrap/>
        <w:overflowPunct/>
        <w:topLinePunct w:val="0"/>
        <w:autoSpaceDE/>
        <w:autoSpaceDN/>
        <w:bidi w:val="0"/>
        <w:spacing w:line="576" w:lineRule="exact"/>
        <w:ind w:firstLine="640" w:firstLineChars="200"/>
        <w:textAlignment w:val="auto"/>
        <w:rPr>
          <w:rFonts w:hint="default" w:ascii="Times New Roman" w:hAnsi="Times New Roman" w:cs="Times New Roman"/>
          <w:color w:val="auto"/>
          <w:sz w:val="32"/>
          <w:szCs w:val="32"/>
          <w:lang w:val="en" w:eastAsia="zh-CN"/>
        </w:rPr>
      </w:pPr>
      <w:r>
        <w:rPr>
          <w:rFonts w:hint="default" w:ascii="Times New Roman" w:hAnsi="Times New Roman" w:eastAsia="黑体" w:cs="Times New Roman"/>
          <w:color w:val="auto"/>
          <w:sz w:val="32"/>
          <w:szCs w:val="32"/>
        </w:rPr>
        <w:t>第</w:t>
      </w:r>
      <w:r>
        <w:rPr>
          <w:rFonts w:hint="default" w:ascii="Times New Roman" w:hAnsi="Times New Roman" w:eastAsia="黑体" w:cs="Times New Roman"/>
          <w:color w:val="auto"/>
          <w:sz w:val="32"/>
          <w:szCs w:val="32"/>
          <w:lang w:eastAsia="zh-CN"/>
        </w:rPr>
        <w:t>二十八</w:t>
      </w:r>
      <w:r>
        <w:rPr>
          <w:rFonts w:hint="default" w:ascii="Times New Roman" w:hAnsi="Times New Roman" w:eastAsia="黑体" w:cs="Times New Roman"/>
          <w:color w:val="auto"/>
          <w:sz w:val="32"/>
          <w:szCs w:val="32"/>
        </w:rPr>
        <w:t>条</w:t>
      </w:r>
      <w:r>
        <w:rPr>
          <w:rFonts w:hint="default" w:ascii="Times New Roman" w:hAnsi="Times New Roman" w:eastAsia="黑体" w:cs="Times New Roman"/>
          <w:color w:val="auto"/>
          <w:sz w:val="32"/>
          <w:szCs w:val="32"/>
          <w:lang w:val="en-US" w:eastAsia="zh-CN"/>
        </w:rPr>
        <w:t xml:space="preserve">  </w:t>
      </w:r>
      <w:r>
        <w:rPr>
          <w:rFonts w:hint="default" w:ascii="Times New Roman" w:hAnsi="Times New Roman" w:eastAsia="仿宋_GB2312" w:cs="Times New Roman"/>
          <w:b w:val="0"/>
          <w:bCs w:val="0"/>
          <w:color w:val="auto"/>
          <w:spacing w:val="0"/>
          <w:sz w:val="32"/>
          <w:szCs w:val="32"/>
          <w:highlight w:val="none"/>
          <w:u w:val="none"/>
          <w:lang w:val="en" w:eastAsia="zh-CN"/>
        </w:rPr>
        <w:t>切实加强人才服务保障力度，对计划入选者按照省人才政策相应标准条件，给予配偶就业、子女入学、医疗照顾、交通出行、景区旅游等多种服务保障，着力解决人才后顾之忧。</w:t>
      </w:r>
    </w:p>
    <w:p>
      <w:pPr>
        <w:keepNext w:val="0"/>
        <w:keepLines w:val="0"/>
        <w:pageBreakBefore w:val="0"/>
        <w:widowControl w:val="0"/>
        <w:kinsoku/>
        <w:wordWrap/>
        <w:overflowPunct/>
        <w:topLinePunct w:val="0"/>
        <w:autoSpaceDE/>
        <w:autoSpaceDN/>
        <w:bidi w:val="0"/>
        <w:snapToGrid/>
        <w:spacing w:line="576" w:lineRule="exact"/>
        <w:ind w:left="0" w:leftChars="0" w:right="0" w:rightChars="0" w:firstLine="640" w:firstLineChars="200"/>
        <w:jc w:val="both"/>
        <w:textAlignment w:val="auto"/>
        <w:rPr>
          <w:rFonts w:hint="default" w:ascii="Times New Roman" w:hAnsi="Times New Roman" w:eastAsia="仿宋_GB2312" w:cs="Times New Roman"/>
          <w:color w:val="auto"/>
          <w:kern w:val="0"/>
          <w:sz w:val="32"/>
          <w:szCs w:val="32"/>
          <w:lang w:val="en" w:eastAsia="zh-CN" w:bidi="ar-SA"/>
        </w:rPr>
      </w:pPr>
      <w:r>
        <w:rPr>
          <w:rFonts w:hint="default" w:ascii="Times New Roman" w:hAnsi="Times New Roman" w:eastAsia="黑体" w:cs="Times New Roman"/>
          <w:color w:val="auto"/>
          <w:sz w:val="32"/>
          <w:szCs w:val="32"/>
        </w:rPr>
        <w:t>第</w:t>
      </w:r>
      <w:r>
        <w:rPr>
          <w:rFonts w:hint="default" w:ascii="Times New Roman" w:hAnsi="Times New Roman" w:eastAsia="黑体" w:cs="Times New Roman"/>
          <w:color w:val="auto"/>
          <w:sz w:val="32"/>
          <w:szCs w:val="32"/>
          <w:lang w:eastAsia="zh-CN"/>
        </w:rPr>
        <w:t>二十九</w:t>
      </w:r>
      <w:r>
        <w:rPr>
          <w:rFonts w:hint="default" w:ascii="Times New Roman" w:hAnsi="Times New Roman" w:eastAsia="黑体" w:cs="Times New Roman"/>
          <w:color w:val="auto"/>
          <w:sz w:val="32"/>
          <w:szCs w:val="32"/>
        </w:rPr>
        <w:t>条</w:t>
      </w:r>
      <w:r>
        <w:rPr>
          <w:rFonts w:hint="default" w:ascii="Times New Roman" w:hAnsi="Times New Roman" w:eastAsia="仿宋_GB2312" w:cs="Times New Roman"/>
          <w:color w:val="auto"/>
          <w:sz w:val="32"/>
          <w:szCs w:val="32"/>
        </w:rPr>
        <w:t xml:space="preserve">  </w:t>
      </w:r>
      <w:r>
        <w:rPr>
          <w:rFonts w:hint="default" w:ascii="Times New Roman" w:hAnsi="Times New Roman" w:eastAsia="仿宋_GB2312" w:cs="Times New Roman"/>
          <w:color w:val="auto"/>
          <w:sz w:val="32"/>
          <w:szCs w:val="32"/>
          <w:highlight w:val="none"/>
          <w:u w:val="none"/>
        </w:rPr>
        <w:t>用人单位和入选者须共同制定</w:t>
      </w:r>
      <w:r>
        <w:rPr>
          <w:rFonts w:hint="default" w:ascii="Times New Roman" w:hAnsi="Times New Roman" w:eastAsia="仿宋_GB2312" w:cs="Times New Roman"/>
          <w:color w:val="auto"/>
          <w:sz w:val="32"/>
          <w:szCs w:val="32"/>
          <w:highlight w:val="none"/>
          <w:u w:val="none"/>
          <w:lang w:eastAsia="zh-CN"/>
        </w:rPr>
        <w:t>工作</w:t>
      </w:r>
      <w:r>
        <w:rPr>
          <w:rFonts w:hint="default" w:ascii="Times New Roman" w:hAnsi="Times New Roman" w:eastAsia="仿宋_GB2312" w:cs="Times New Roman"/>
          <w:color w:val="auto"/>
          <w:sz w:val="32"/>
          <w:szCs w:val="32"/>
          <w:highlight w:val="none"/>
          <w:u w:val="none"/>
        </w:rPr>
        <w:t>计划并报</w:t>
      </w:r>
      <w:r>
        <w:rPr>
          <w:rFonts w:hint="default" w:ascii="Times New Roman" w:hAnsi="Times New Roman" w:eastAsia="仿宋_GB2312" w:cs="Times New Roman"/>
          <w:color w:val="auto"/>
          <w:sz w:val="32"/>
          <w:szCs w:val="32"/>
          <w:highlight w:val="none"/>
          <w:u w:val="none"/>
          <w:lang w:eastAsia="zh-CN"/>
        </w:rPr>
        <w:t>省科技厅</w:t>
      </w:r>
      <w:r>
        <w:rPr>
          <w:rFonts w:hint="default" w:ascii="Times New Roman" w:hAnsi="Times New Roman" w:eastAsia="仿宋_GB2312" w:cs="Times New Roman"/>
          <w:color w:val="auto"/>
          <w:sz w:val="32"/>
          <w:szCs w:val="32"/>
          <w:highlight w:val="none"/>
          <w:u w:val="none"/>
        </w:rPr>
        <w:t>备案，</w:t>
      </w:r>
      <w:r>
        <w:rPr>
          <w:rFonts w:hint="default" w:ascii="Times New Roman" w:hAnsi="Times New Roman" w:eastAsia="仿宋_GB2312" w:cs="Times New Roman"/>
          <w:color w:val="auto"/>
          <w:sz w:val="32"/>
          <w:szCs w:val="32"/>
          <w:highlight w:val="none"/>
          <w:u w:val="none"/>
          <w:lang w:val="en-US" w:eastAsia="zh-CN"/>
        </w:rPr>
        <w:t>省科技</w:t>
      </w:r>
      <w:r>
        <w:rPr>
          <w:rFonts w:hint="default" w:ascii="Times New Roman" w:hAnsi="Times New Roman" w:eastAsia="仿宋_GB2312" w:cs="Times New Roman"/>
          <w:color w:val="auto"/>
          <w:sz w:val="32"/>
          <w:szCs w:val="32"/>
          <w:highlight w:val="none"/>
          <w:u w:val="none"/>
        </w:rPr>
        <w:t>厅会同各有关地区、各有关单位，定期对</w:t>
      </w:r>
      <w:r>
        <w:rPr>
          <w:rFonts w:hint="default" w:ascii="Times New Roman" w:hAnsi="Times New Roman" w:eastAsia="仿宋_GB2312" w:cs="Times New Roman"/>
          <w:color w:val="auto"/>
          <w:sz w:val="32"/>
          <w:szCs w:val="32"/>
          <w:highlight w:val="none"/>
          <w:u w:val="none"/>
          <w:lang w:eastAsia="zh-CN"/>
        </w:rPr>
        <w:t>用人</w:t>
      </w:r>
      <w:r>
        <w:rPr>
          <w:rFonts w:hint="default" w:ascii="Times New Roman" w:hAnsi="Times New Roman" w:eastAsia="仿宋_GB2312" w:cs="Times New Roman"/>
          <w:color w:val="auto"/>
          <w:sz w:val="32"/>
          <w:szCs w:val="32"/>
          <w:highlight w:val="none"/>
          <w:u w:val="none"/>
        </w:rPr>
        <w:t>单位、入选者进行管理考核，考核内容主要包括人才成长、</w:t>
      </w:r>
      <w:r>
        <w:rPr>
          <w:rFonts w:hint="default" w:ascii="Times New Roman" w:hAnsi="Times New Roman" w:eastAsia="仿宋_GB2312" w:cs="Times New Roman"/>
          <w:color w:val="auto"/>
          <w:sz w:val="32"/>
          <w:szCs w:val="32"/>
          <w:highlight w:val="none"/>
          <w:u w:val="none"/>
          <w:lang w:val="en-US" w:eastAsia="zh-CN"/>
        </w:rPr>
        <w:t>项目进展、</w:t>
      </w:r>
      <w:r>
        <w:rPr>
          <w:rFonts w:hint="default" w:ascii="Times New Roman" w:hAnsi="Times New Roman" w:eastAsia="仿宋_GB2312" w:cs="Times New Roman"/>
          <w:color w:val="auto"/>
          <w:sz w:val="32"/>
          <w:szCs w:val="32"/>
          <w:highlight w:val="none"/>
          <w:u w:val="none"/>
        </w:rPr>
        <w:t>发挥作用、培养支持经费使用等情况，促进人才更好的发挥作用，并将考核结果存入人才信息档案。支持期结束</w:t>
      </w:r>
      <w:r>
        <w:rPr>
          <w:rFonts w:hint="default" w:ascii="Times New Roman" w:hAnsi="Times New Roman" w:eastAsia="仿宋_GB2312" w:cs="Times New Roman"/>
          <w:color w:val="auto"/>
          <w:sz w:val="32"/>
          <w:szCs w:val="32"/>
          <w:highlight w:val="none"/>
          <w:u w:val="none"/>
          <w:lang w:val="en-US" w:eastAsia="zh-CN"/>
        </w:rPr>
        <w:t>前6个月</w:t>
      </w:r>
      <w:r>
        <w:rPr>
          <w:rFonts w:hint="default" w:ascii="Times New Roman" w:hAnsi="Times New Roman" w:eastAsia="仿宋_GB2312" w:cs="Times New Roman"/>
          <w:color w:val="auto"/>
          <w:sz w:val="32"/>
          <w:szCs w:val="32"/>
          <w:highlight w:val="none"/>
          <w:u w:val="none"/>
        </w:rPr>
        <w:t>，</w:t>
      </w:r>
      <w:r>
        <w:rPr>
          <w:rFonts w:hint="default" w:ascii="Times New Roman" w:hAnsi="Times New Roman" w:eastAsia="仿宋_GB2312" w:cs="Times New Roman"/>
          <w:color w:val="auto"/>
          <w:sz w:val="32"/>
          <w:szCs w:val="32"/>
          <w:highlight w:val="none"/>
          <w:u w:val="none"/>
          <w:lang w:val="en-US" w:eastAsia="zh-CN"/>
        </w:rPr>
        <w:t>省科技</w:t>
      </w:r>
      <w:r>
        <w:rPr>
          <w:rFonts w:hint="default" w:ascii="Times New Roman" w:hAnsi="Times New Roman" w:eastAsia="仿宋_GB2312" w:cs="Times New Roman"/>
          <w:color w:val="auto"/>
          <w:sz w:val="32"/>
          <w:szCs w:val="32"/>
          <w:highlight w:val="none"/>
          <w:u w:val="none"/>
        </w:rPr>
        <w:t>厅</w:t>
      </w:r>
      <w:r>
        <w:rPr>
          <w:rFonts w:hint="default" w:ascii="Times New Roman" w:hAnsi="Times New Roman" w:eastAsia="仿宋_GB2312" w:cs="Times New Roman"/>
          <w:color w:val="auto"/>
          <w:sz w:val="32"/>
          <w:szCs w:val="32"/>
          <w:highlight w:val="none"/>
          <w:u w:val="none"/>
          <w:lang w:val="en-US" w:eastAsia="zh-CN"/>
        </w:rPr>
        <w:t>将组织开展效果评估，评估结果报省委人才工作领导小组办公室备案</w:t>
      </w:r>
      <w:r>
        <w:rPr>
          <w:rFonts w:hint="default" w:ascii="Times New Roman" w:hAnsi="Times New Roman" w:eastAsia="仿宋_GB2312" w:cs="Times New Roman"/>
          <w:color w:val="auto"/>
          <w:sz w:val="32"/>
          <w:szCs w:val="32"/>
          <w:highlight w:val="none"/>
          <w:u w:val="none"/>
          <w:lang w:eastAsia="zh-CN"/>
        </w:rPr>
        <w:t>。</w:t>
      </w:r>
    </w:p>
    <w:p>
      <w:pPr>
        <w:keepNext w:val="0"/>
        <w:keepLines w:val="0"/>
        <w:pageBreakBefore w:val="0"/>
        <w:kinsoku/>
        <w:wordWrap/>
        <w:overflowPunct/>
        <w:topLinePunct w:val="0"/>
        <w:autoSpaceDE/>
        <w:autoSpaceDN/>
        <w:bidi w:val="0"/>
        <w:spacing w:line="576" w:lineRule="exact"/>
        <w:ind w:firstLine="640" w:firstLineChars="200"/>
        <w:textAlignment w:val="auto"/>
        <w:rPr>
          <w:rFonts w:hint="default" w:ascii="Times New Roman" w:hAnsi="Times New Roman" w:eastAsia="仿宋_GB2312" w:cs="Times New Roman"/>
          <w:color w:val="auto"/>
          <w:sz w:val="32"/>
          <w:szCs w:val="32"/>
          <w:u w:val="none"/>
          <w:lang w:val="en-US" w:eastAsia="zh-CN"/>
        </w:rPr>
      </w:pPr>
      <w:r>
        <w:rPr>
          <w:rFonts w:hint="default" w:ascii="Times New Roman" w:hAnsi="Times New Roman" w:eastAsia="黑体" w:cs="Times New Roman"/>
          <w:color w:val="auto"/>
          <w:sz w:val="32"/>
          <w:szCs w:val="32"/>
        </w:rPr>
        <w:t>第</w:t>
      </w:r>
      <w:r>
        <w:rPr>
          <w:rFonts w:hint="default" w:ascii="Times New Roman" w:hAnsi="Times New Roman" w:eastAsia="黑体" w:cs="Times New Roman"/>
          <w:color w:val="auto"/>
          <w:sz w:val="32"/>
          <w:szCs w:val="32"/>
          <w:lang w:eastAsia="zh-CN"/>
        </w:rPr>
        <w:t>三十</w:t>
      </w:r>
      <w:r>
        <w:rPr>
          <w:rFonts w:hint="default" w:ascii="Times New Roman" w:hAnsi="Times New Roman" w:eastAsia="黑体" w:cs="Times New Roman"/>
          <w:color w:val="auto"/>
          <w:sz w:val="32"/>
          <w:szCs w:val="32"/>
        </w:rPr>
        <w:t>条</w:t>
      </w:r>
      <w:r>
        <w:rPr>
          <w:rFonts w:hint="default" w:ascii="Times New Roman" w:hAnsi="Times New Roman" w:eastAsia="黑体" w:cs="Times New Roman"/>
          <w:color w:val="auto"/>
          <w:sz w:val="32"/>
          <w:szCs w:val="32"/>
          <w:lang w:val="en-US" w:eastAsia="zh-CN"/>
        </w:rPr>
        <w:t xml:space="preserve">  </w:t>
      </w:r>
      <w:r>
        <w:rPr>
          <w:rFonts w:hint="default" w:ascii="Times New Roman" w:hAnsi="Times New Roman" w:eastAsia="仿宋_GB2312" w:cs="Times New Roman"/>
          <w:color w:val="auto"/>
          <w:sz w:val="32"/>
          <w:szCs w:val="32"/>
          <w:highlight w:val="none"/>
          <w:u w:val="none"/>
          <w:lang w:val="en-US" w:eastAsia="zh-CN"/>
        </w:rPr>
        <w:t>在支持期内，计划入选者工作变动、职务调整、取得重大成果、获得奖励、受到处分以及健康状况等方面情况，所在单位和主管部门应当及时报告省科技厅，</w:t>
      </w:r>
      <w:r>
        <w:rPr>
          <w:rFonts w:hint="default" w:ascii="Times New Roman" w:hAnsi="Times New Roman" w:eastAsia="仿宋_GB2312" w:cs="Times New Roman"/>
          <w:color w:val="auto"/>
          <w:sz w:val="32"/>
          <w:szCs w:val="32"/>
          <w:lang w:eastAsia="zh-CN"/>
        </w:rPr>
        <w:t>并向省委人才工作领导小组办公室备案</w:t>
      </w:r>
      <w:r>
        <w:rPr>
          <w:rFonts w:hint="default" w:ascii="Times New Roman" w:hAnsi="Times New Roman" w:eastAsia="仿宋_GB2312" w:cs="Times New Roman"/>
          <w:color w:val="auto"/>
          <w:sz w:val="32"/>
          <w:szCs w:val="32"/>
        </w:rPr>
        <w:t>。</w:t>
      </w:r>
    </w:p>
    <w:p>
      <w:pPr>
        <w:pStyle w:val="7"/>
        <w:keepNext w:val="0"/>
        <w:keepLines w:val="0"/>
        <w:pageBreakBefore w:val="0"/>
        <w:widowControl w:val="0"/>
        <w:kinsoku/>
        <w:wordWrap/>
        <w:overflowPunct/>
        <w:topLinePunct w:val="0"/>
        <w:autoSpaceDE/>
        <w:autoSpaceDN/>
        <w:bidi w:val="0"/>
        <w:adjustRightInd/>
        <w:snapToGrid/>
        <w:spacing w:line="576" w:lineRule="exact"/>
        <w:ind w:firstLine="640" w:firstLineChars="200"/>
        <w:jc w:val="both"/>
        <w:textAlignment w:val="auto"/>
        <w:rPr>
          <w:rFonts w:hint="default" w:ascii="Times New Roman" w:hAnsi="Times New Roman" w:cs="Times New Roman"/>
          <w:color w:val="auto"/>
          <w:sz w:val="32"/>
          <w:szCs w:val="32"/>
          <w:lang w:val="en-US" w:eastAsia="zh-CN"/>
        </w:rPr>
      </w:pPr>
      <w:r>
        <w:rPr>
          <w:rFonts w:hint="default" w:ascii="Times New Roman" w:hAnsi="Times New Roman" w:eastAsia="黑体" w:cs="Times New Roman"/>
          <w:color w:val="auto"/>
          <w:kern w:val="2"/>
          <w:sz w:val="32"/>
          <w:szCs w:val="32"/>
          <w:lang w:val="en" w:eastAsia="zh-CN" w:bidi="ar-SA"/>
        </w:rPr>
        <w:t>第</w:t>
      </w:r>
      <w:r>
        <w:rPr>
          <w:rFonts w:hint="default" w:ascii="Times New Roman" w:hAnsi="Times New Roman" w:eastAsia="黑体" w:cs="Times New Roman"/>
          <w:color w:val="auto"/>
          <w:kern w:val="2"/>
          <w:sz w:val="32"/>
          <w:szCs w:val="32"/>
          <w:lang w:val="en-US" w:eastAsia="zh-CN" w:bidi="ar-SA"/>
        </w:rPr>
        <w:t>三十一</w:t>
      </w:r>
      <w:r>
        <w:rPr>
          <w:rFonts w:hint="default" w:ascii="Times New Roman" w:hAnsi="Times New Roman" w:eastAsia="黑体" w:cs="Times New Roman"/>
          <w:color w:val="auto"/>
          <w:kern w:val="2"/>
          <w:sz w:val="32"/>
          <w:szCs w:val="32"/>
          <w:lang w:val="en" w:eastAsia="zh-CN" w:bidi="ar-SA"/>
        </w:rPr>
        <w:t>条</w:t>
      </w:r>
      <w:r>
        <w:rPr>
          <w:rFonts w:hint="default" w:ascii="Times New Roman" w:hAnsi="Times New Roman" w:eastAsia="黑体" w:cs="Times New Roman"/>
          <w:color w:val="auto"/>
          <w:kern w:val="2"/>
          <w:sz w:val="32"/>
          <w:szCs w:val="32"/>
          <w:lang w:val="en-US" w:eastAsia="zh-CN" w:bidi="ar-SA"/>
        </w:rPr>
        <w:t xml:space="preserve">  </w:t>
      </w:r>
      <w:r>
        <w:rPr>
          <w:rFonts w:hint="default" w:ascii="Times New Roman" w:hAnsi="Times New Roman" w:eastAsia="仿宋_GB2312" w:cs="Times New Roman"/>
          <w:color w:val="auto"/>
          <w:kern w:val="2"/>
          <w:sz w:val="32"/>
          <w:szCs w:val="32"/>
          <w:highlight w:val="none"/>
          <w:lang w:val="en-US" w:eastAsia="zh-CN" w:bidi="ar-SA"/>
        </w:rPr>
        <w:t>计划入选者在培养支持周期内原则上不得变更工作单位，确需在省内变更工作单位的，应当与转出单位协商一致，并报省委人才工作领导小组办公室审核同意。未经同意离职的，取消计划入选者资格，不再享受支持政策。入选团队带头人在我省变更工作单位的，团队培养支持经费随团队流转。团队负责人及多数骨干成员调离我省或团队因其他原因无法继续在我省开展研发工作的，取消“长白英才计划”入选者称号，不再享受支持政策。</w:t>
      </w:r>
    </w:p>
    <w:bookmarkEnd w:id="9"/>
    <w:p>
      <w:pPr>
        <w:pStyle w:val="11"/>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576" w:lineRule="exact"/>
        <w:ind w:firstLine="640" w:firstLineChars="200"/>
        <w:jc w:val="both"/>
        <w:textAlignment w:val="auto"/>
        <w:rPr>
          <w:rFonts w:hint="default" w:ascii="Times New Roman" w:hAnsi="Times New Roman" w:eastAsia="仿宋_GB2312" w:cs="Times New Roman"/>
          <w:color w:val="auto"/>
          <w:sz w:val="32"/>
          <w:szCs w:val="32"/>
        </w:rPr>
      </w:pPr>
      <w:bookmarkStart w:id="10" w:name="_Hlk100666427"/>
      <w:bookmarkStart w:id="11" w:name="_Hlk100063861"/>
      <w:r>
        <w:rPr>
          <w:rFonts w:hint="default" w:ascii="Times New Roman" w:hAnsi="Times New Roman" w:eastAsia="黑体" w:cs="Times New Roman"/>
          <w:color w:val="auto"/>
          <w:sz w:val="32"/>
          <w:szCs w:val="32"/>
        </w:rPr>
        <w:t>第</w:t>
      </w:r>
      <w:r>
        <w:rPr>
          <w:rFonts w:hint="default" w:ascii="Times New Roman" w:hAnsi="Times New Roman" w:eastAsia="黑体" w:cs="Times New Roman"/>
          <w:color w:val="auto"/>
          <w:sz w:val="32"/>
          <w:szCs w:val="32"/>
          <w:lang w:val="en-US" w:eastAsia="zh-CN"/>
        </w:rPr>
        <w:t>三十二</w:t>
      </w:r>
      <w:r>
        <w:rPr>
          <w:rFonts w:hint="default" w:ascii="Times New Roman" w:hAnsi="Times New Roman" w:eastAsia="黑体" w:cs="Times New Roman"/>
          <w:color w:val="auto"/>
          <w:sz w:val="32"/>
          <w:szCs w:val="32"/>
        </w:rPr>
        <w:t>条</w:t>
      </w:r>
      <w:r>
        <w:rPr>
          <w:rFonts w:hint="default" w:ascii="Times New Roman" w:hAnsi="Times New Roman" w:eastAsia="仿宋_GB2312" w:cs="Times New Roman"/>
          <w:color w:val="auto"/>
          <w:sz w:val="32"/>
          <w:szCs w:val="32"/>
        </w:rPr>
        <w:t xml:space="preserve">  </w:t>
      </w:r>
      <w:r>
        <w:rPr>
          <w:rFonts w:hint="default" w:ascii="Times New Roman" w:hAnsi="Times New Roman" w:eastAsia="仿宋_GB2312" w:cs="Times New Roman"/>
          <w:color w:val="auto"/>
          <w:sz w:val="32"/>
          <w:szCs w:val="32"/>
          <w:highlight w:val="none"/>
        </w:rPr>
        <w:t>入选者有下列情形之一的，由用人单位提出意见，经</w:t>
      </w:r>
      <w:r>
        <w:rPr>
          <w:rFonts w:hint="default" w:ascii="Times New Roman" w:hAnsi="Times New Roman" w:eastAsia="仿宋_GB2312" w:cs="Times New Roman"/>
          <w:color w:val="auto"/>
          <w:sz w:val="32"/>
          <w:szCs w:val="32"/>
          <w:highlight w:val="none"/>
          <w:lang w:val="en-US" w:eastAsia="zh-CN"/>
        </w:rPr>
        <w:t>省科技</w:t>
      </w:r>
      <w:r>
        <w:rPr>
          <w:rFonts w:hint="default" w:ascii="Times New Roman" w:hAnsi="Times New Roman" w:eastAsia="仿宋_GB2312" w:cs="Times New Roman"/>
          <w:color w:val="auto"/>
          <w:sz w:val="32"/>
          <w:szCs w:val="32"/>
          <w:highlight w:val="none"/>
        </w:rPr>
        <w:t>厅核实并报</w:t>
      </w:r>
      <w:r>
        <w:rPr>
          <w:rFonts w:hint="default" w:ascii="Times New Roman" w:hAnsi="Times New Roman" w:eastAsia="仿宋_GB2312" w:cs="Times New Roman"/>
          <w:color w:val="auto"/>
          <w:sz w:val="32"/>
          <w:szCs w:val="32"/>
          <w:lang w:eastAsia="zh-CN"/>
        </w:rPr>
        <w:t>省委</w:t>
      </w:r>
      <w:r>
        <w:rPr>
          <w:rFonts w:hint="default" w:ascii="Times New Roman" w:hAnsi="Times New Roman" w:eastAsia="仿宋_GB2312" w:cs="Times New Roman"/>
          <w:color w:val="auto"/>
          <w:sz w:val="32"/>
          <w:szCs w:val="32"/>
          <w:highlight w:val="none"/>
        </w:rPr>
        <w:t>人才工作领导小组同意后，</w:t>
      </w:r>
      <w:r>
        <w:rPr>
          <w:rFonts w:hint="default" w:ascii="Times New Roman" w:hAnsi="Times New Roman" w:eastAsia="仿宋_GB2312" w:cs="Times New Roman"/>
          <w:b w:val="0"/>
          <w:bCs w:val="0"/>
          <w:color w:val="auto"/>
          <w:spacing w:val="0"/>
          <w:sz w:val="32"/>
          <w:szCs w:val="32"/>
          <w:highlight w:val="none"/>
          <w:u w:val="none"/>
          <w:lang w:eastAsia="zh-CN"/>
        </w:rPr>
        <w:t>取消项目入选者人才称号，不再享受支持政策</w:t>
      </w:r>
      <w:r>
        <w:rPr>
          <w:rFonts w:hint="default" w:ascii="Times New Roman" w:hAnsi="Times New Roman" w:eastAsia="仿宋_GB2312" w:cs="Times New Roman"/>
          <w:color w:val="auto"/>
          <w:sz w:val="32"/>
          <w:szCs w:val="32"/>
        </w:rPr>
        <w:t>：</w:t>
      </w:r>
    </w:p>
    <w:p>
      <w:pPr>
        <w:pStyle w:val="11"/>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576" w:lineRule="exact"/>
        <w:ind w:firstLine="640" w:firstLineChars="200"/>
        <w:jc w:val="both"/>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 xml:space="preserve">1. </w:t>
      </w:r>
      <w:r>
        <w:rPr>
          <w:rFonts w:hint="default" w:ascii="Times New Roman" w:hAnsi="Times New Roman" w:eastAsia="仿宋_GB2312" w:cs="Times New Roman"/>
          <w:color w:val="auto"/>
          <w:sz w:val="32"/>
          <w:szCs w:val="32"/>
          <w:highlight w:val="none"/>
          <w:lang w:val="en-US" w:eastAsia="zh-CN"/>
        </w:rPr>
        <w:t>本人（团队）提出不再保留的</w:t>
      </w:r>
      <w:r>
        <w:rPr>
          <w:rFonts w:hint="default" w:ascii="Times New Roman" w:hAnsi="Times New Roman" w:eastAsia="仿宋_GB2312" w:cs="Times New Roman"/>
          <w:color w:val="auto"/>
          <w:sz w:val="32"/>
          <w:szCs w:val="32"/>
          <w:highlight w:val="none"/>
        </w:rPr>
        <w:t>；</w:t>
      </w:r>
    </w:p>
    <w:p>
      <w:pPr>
        <w:pStyle w:val="11"/>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576" w:lineRule="exact"/>
        <w:ind w:firstLine="640" w:firstLineChars="200"/>
        <w:jc w:val="both"/>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 xml:space="preserve">2. </w:t>
      </w:r>
      <w:r>
        <w:rPr>
          <w:rFonts w:hint="default" w:ascii="Times New Roman" w:hAnsi="Times New Roman" w:eastAsia="仿宋_GB2312" w:cs="Times New Roman"/>
          <w:color w:val="auto"/>
          <w:sz w:val="32"/>
          <w:szCs w:val="32"/>
          <w:highlight w:val="none"/>
          <w:lang w:val="en-US" w:eastAsia="zh-CN"/>
        </w:rPr>
        <w:t>定期考核或终期评估不合格，经督促提醒仍不能整改提高的</w:t>
      </w:r>
      <w:r>
        <w:rPr>
          <w:rFonts w:hint="default" w:ascii="Times New Roman" w:hAnsi="Times New Roman" w:eastAsia="仿宋_GB2312" w:cs="Times New Roman"/>
          <w:color w:val="auto"/>
          <w:sz w:val="32"/>
          <w:szCs w:val="32"/>
          <w:highlight w:val="none"/>
        </w:rPr>
        <w:t>；</w:t>
      </w:r>
    </w:p>
    <w:p>
      <w:pPr>
        <w:pStyle w:val="11"/>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576" w:lineRule="exact"/>
        <w:ind w:firstLine="640" w:firstLineChars="200"/>
        <w:jc w:val="both"/>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 xml:space="preserve">3. </w:t>
      </w:r>
      <w:r>
        <w:rPr>
          <w:rFonts w:hint="default" w:ascii="Times New Roman" w:hAnsi="Times New Roman" w:eastAsia="仿宋_GB2312" w:cs="Times New Roman"/>
          <w:color w:val="auto"/>
          <w:sz w:val="32"/>
          <w:szCs w:val="32"/>
          <w:highlight w:val="none"/>
          <w:lang w:val="en-US" w:eastAsia="zh-CN"/>
        </w:rPr>
        <w:t>未按照合同约定如期到岗工作，在岗时间未达到要求，或多处创业、兼职难以保证工作质量，经督促提醒仍不整改的</w:t>
      </w:r>
      <w:r>
        <w:rPr>
          <w:rFonts w:hint="default" w:ascii="Times New Roman" w:hAnsi="Times New Roman" w:eastAsia="仿宋_GB2312" w:cs="Times New Roman"/>
          <w:color w:val="auto"/>
          <w:sz w:val="32"/>
          <w:szCs w:val="32"/>
          <w:highlight w:val="none"/>
        </w:rPr>
        <w:t>；</w:t>
      </w:r>
    </w:p>
    <w:p>
      <w:pPr>
        <w:pStyle w:val="11"/>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576" w:lineRule="exact"/>
        <w:ind w:firstLine="640" w:firstLineChars="200"/>
        <w:jc w:val="both"/>
        <w:textAlignment w:val="auto"/>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4. 已离开创办企业或不参加企业经营活动，企业处于停滞状态或已注销，或将企业主要研发生产职能、主营业务迁出我省的；</w:t>
      </w:r>
    </w:p>
    <w:p>
      <w:pPr>
        <w:pStyle w:val="11"/>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576" w:lineRule="exact"/>
        <w:ind w:firstLine="640" w:firstLineChars="200"/>
        <w:jc w:val="both"/>
        <w:textAlignment w:val="auto"/>
        <w:rPr>
          <w:rFonts w:hint="default" w:ascii="Times New Roman" w:hAnsi="Times New Roman" w:eastAsia="仿宋_GB2312" w:cs="Times New Roman"/>
          <w:color w:val="auto"/>
          <w:kern w:val="2"/>
          <w:sz w:val="32"/>
          <w:szCs w:val="32"/>
          <w:highlight w:val="none"/>
        </w:rPr>
      </w:pPr>
      <w:r>
        <w:rPr>
          <w:rFonts w:hint="default" w:ascii="Times New Roman" w:hAnsi="Times New Roman" w:eastAsia="仿宋_GB2312" w:cs="Times New Roman"/>
          <w:color w:val="auto"/>
          <w:sz w:val="32"/>
          <w:szCs w:val="32"/>
          <w:highlight w:val="none"/>
          <w:lang w:val="en-US" w:eastAsia="zh-CN"/>
        </w:rPr>
        <w:t>5</w:t>
      </w:r>
      <w:r>
        <w:rPr>
          <w:rFonts w:hint="default" w:ascii="Times New Roman" w:hAnsi="Times New Roman" w:eastAsia="仿宋_GB2312" w:cs="Times New Roman"/>
          <w:color w:val="auto"/>
          <w:sz w:val="32"/>
          <w:szCs w:val="32"/>
          <w:highlight w:val="none"/>
        </w:rPr>
        <w:t xml:space="preserve">. </w:t>
      </w:r>
      <w:r>
        <w:rPr>
          <w:rFonts w:hint="default" w:ascii="Times New Roman" w:hAnsi="Times New Roman" w:eastAsia="仿宋_GB2312" w:cs="Times New Roman"/>
          <w:color w:val="auto"/>
          <w:sz w:val="32"/>
          <w:szCs w:val="32"/>
          <w:highlight w:val="none"/>
          <w:lang w:val="en-US" w:eastAsia="zh-CN"/>
        </w:rPr>
        <w:t>严重违反学术道德或职业操守的</w:t>
      </w:r>
      <w:r>
        <w:rPr>
          <w:rFonts w:hint="default" w:ascii="Times New Roman" w:hAnsi="Times New Roman" w:eastAsia="仿宋_GB2312" w:cs="Times New Roman"/>
          <w:color w:val="auto"/>
          <w:sz w:val="32"/>
          <w:szCs w:val="32"/>
          <w:highlight w:val="none"/>
        </w:rPr>
        <w:t>；</w:t>
      </w:r>
    </w:p>
    <w:p>
      <w:pPr>
        <w:pStyle w:val="11"/>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576" w:lineRule="exact"/>
        <w:ind w:firstLine="640" w:firstLineChars="200"/>
        <w:jc w:val="both"/>
        <w:textAlignment w:val="auto"/>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6. 弄虚作假骗取入选资格的；</w:t>
      </w:r>
    </w:p>
    <w:p>
      <w:pPr>
        <w:pStyle w:val="11"/>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576" w:lineRule="exact"/>
        <w:ind w:firstLine="640" w:firstLineChars="200"/>
        <w:jc w:val="both"/>
        <w:textAlignment w:val="auto"/>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7. 严重违法违纪或构成犯罪的；</w:t>
      </w:r>
    </w:p>
    <w:p>
      <w:pPr>
        <w:pStyle w:val="11"/>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576" w:lineRule="exact"/>
        <w:ind w:firstLine="640" w:firstLineChars="200"/>
        <w:jc w:val="both"/>
        <w:textAlignment w:val="auto"/>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8. 其他不适宜入选的情形。</w:t>
      </w:r>
    </w:p>
    <w:p>
      <w:pPr>
        <w:pStyle w:val="4"/>
        <w:keepNext w:val="0"/>
        <w:keepLines w:val="0"/>
        <w:pageBreakBefore w:val="0"/>
        <w:widowControl w:val="0"/>
        <w:kinsoku/>
        <w:wordWrap/>
        <w:overflowPunct/>
        <w:topLinePunct w:val="0"/>
        <w:autoSpaceDE/>
        <w:autoSpaceDN/>
        <w:bidi w:val="0"/>
        <w:adjustRightInd/>
        <w:snapToGrid/>
        <w:spacing w:after="0" w:line="576" w:lineRule="exact"/>
        <w:ind w:firstLine="640" w:firstLineChars="200"/>
        <w:textAlignment w:val="auto"/>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黑体" w:cs="Times New Roman"/>
          <w:color w:val="auto"/>
          <w:kern w:val="2"/>
          <w:sz w:val="32"/>
          <w:szCs w:val="32"/>
          <w:lang w:val="en-US" w:eastAsia="zh-CN" w:bidi="ar-SA"/>
        </w:rPr>
        <w:t xml:space="preserve">第三十三条  </w:t>
      </w:r>
      <w:r>
        <w:rPr>
          <w:rFonts w:hint="default" w:ascii="Times New Roman" w:hAnsi="Times New Roman" w:eastAsia="仿宋_GB2312" w:cs="Times New Roman"/>
          <w:color w:val="auto"/>
          <w:sz w:val="32"/>
          <w:szCs w:val="32"/>
          <w:highlight w:val="none"/>
          <w:lang w:val="en-US" w:eastAsia="zh-CN"/>
        </w:rPr>
        <w:t>计划入选者无法继续从事相关科学技术工作的，保留“长白英才计划”入选者称号，不再发放剩余培养支持经费；计划入选者担任行政领导职务，且不再从事科学技术工作或调离吉林省的，终止“长白英才计划”入选者称号，不再享受支持政策。</w:t>
      </w:r>
    </w:p>
    <w:p>
      <w:pPr>
        <w:pStyle w:val="11"/>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576" w:lineRule="exact"/>
        <w:ind w:firstLine="640" w:firstLineChars="200"/>
        <w:jc w:val="both"/>
        <w:textAlignment w:val="auto"/>
        <w:rPr>
          <w:rFonts w:hint="default" w:ascii="Times New Roman" w:hAnsi="Times New Roman" w:eastAsia="仿宋_GB2312" w:cs="Times New Roman"/>
          <w:color w:val="auto"/>
          <w:sz w:val="32"/>
          <w:szCs w:val="32"/>
          <w:highlight w:val="none"/>
          <w:lang w:val="en-US" w:eastAsia="zh-CN"/>
        </w:rPr>
      </w:pPr>
    </w:p>
    <w:bookmarkEnd w:id="10"/>
    <w:bookmarkEnd w:id="11"/>
    <w:p>
      <w:pPr>
        <w:keepNext w:val="0"/>
        <w:keepLines w:val="0"/>
        <w:pageBreakBefore w:val="0"/>
        <w:kinsoku/>
        <w:wordWrap/>
        <w:overflowPunct/>
        <w:topLinePunct w:val="0"/>
        <w:autoSpaceDE/>
        <w:autoSpaceDN/>
        <w:bidi w:val="0"/>
        <w:spacing w:line="576" w:lineRule="exact"/>
        <w:jc w:val="center"/>
        <w:textAlignment w:val="auto"/>
        <w:rPr>
          <w:rFonts w:hint="default" w:ascii="Times New Roman" w:hAnsi="Times New Roman" w:eastAsia="黑体" w:cs="Times New Roman"/>
          <w:color w:val="auto"/>
          <w:sz w:val="32"/>
          <w:szCs w:val="32"/>
        </w:rPr>
      </w:pPr>
      <w:r>
        <w:rPr>
          <w:rFonts w:hint="default" w:ascii="Times New Roman" w:hAnsi="Times New Roman" w:eastAsia="黑体" w:cs="Times New Roman"/>
          <w:color w:val="auto"/>
          <w:sz w:val="32"/>
          <w:szCs w:val="32"/>
        </w:rPr>
        <w:t>第六章  附  则</w:t>
      </w:r>
    </w:p>
    <w:p>
      <w:pPr>
        <w:keepNext w:val="0"/>
        <w:keepLines w:val="0"/>
        <w:pageBreakBefore w:val="0"/>
        <w:kinsoku/>
        <w:wordWrap/>
        <w:overflowPunct/>
        <w:topLinePunct w:val="0"/>
        <w:autoSpaceDE/>
        <w:autoSpaceDN/>
        <w:bidi w:val="0"/>
        <w:adjustRightInd w:val="0"/>
        <w:snapToGrid w:val="0"/>
        <w:spacing w:line="576" w:lineRule="exact"/>
        <w:ind w:firstLine="640" w:firstLineChars="200"/>
        <w:textAlignment w:val="auto"/>
        <w:rPr>
          <w:rFonts w:hint="default" w:ascii="Times New Roman" w:hAnsi="Times New Roman" w:eastAsia="仿宋_GB2312" w:cs="Times New Roman"/>
          <w:color w:val="auto"/>
          <w:sz w:val="32"/>
          <w:szCs w:val="32"/>
        </w:rPr>
      </w:pPr>
      <w:bookmarkStart w:id="12" w:name="_Hlk100064018"/>
      <w:r>
        <w:rPr>
          <w:rFonts w:hint="default" w:ascii="Times New Roman" w:hAnsi="Times New Roman" w:eastAsia="黑体" w:cs="Times New Roman"/>
          <w:color w:val="auto"/>
          <w:sz w:val="32"/>
          <w:szCs w:val="32"/>
        </w:rPr>
        <w:t>第</w:t>
      </w:r>
      <w:r>
        <w:rPr>
          <w:rFonts w:hint="default" w:ascii="Times New Roman" w:hAnsi="Times New Roman" w:eastAsia="黑体" w:cs="Times New Roman"/>
          <w:color w:val="auto"/>
          <w:sz w:val="32"/>
          <w:szCs w:val="32"/>
          <w:lang w:val="en-US" w:eastAsia="zh-CN"/>
        </w:rPr>
        <w:t>三十四</w:t>
      </w:r>
      <w:r>
        <w:rPr>
          <w:rFonts w:hint="default" w:ascii="Times New Roman" w:hAnsi="Times New Roman" w:eastAsia="黑体" w:cs="Times New Roman"/>
          <w:color w:val="auto"/>
          <w:sz w:val="32"/>
          <w:szCs w:val="32"/>
        </w:rPr>
        <w:t>条</w:t>
      </w:r>
      <w:r>
        <w:rPr>
          <w:rFonts w:hint="default" w:ascii="Times New Roman" w:hAnsi="Times New Roman" w:eastAsia="仿宋_GB2312" w:cs="Times New Roman"/>
          <w:color w:val="auto"/>
          <w:sz w:val="32"/>
          <w:szCs w:val="32"/>
        </w:rPr>
        <w:t xml:space="preserve">  本实施细则由</w:t>
      </w:r>
      <w:r>
        <w:rPr>
          <w:rFonts w:hint="default" w:ascii="Times New Roman" w:hAnsi="Times New Roman" w:eastAsia="仿宋_GB2312" w:cs="Times New Roman"/>
          <w:color w:val="auto"/>
          <w:sz w:val="32"/>
          <w:szCs w:val="32"/>
          <w:u w:val="none"/>
          <w:lang w:eastAsia="zh-CN"/>
        </w:rPr>
        <w:t>省科技厅</w:t>
      </w:r>
      <w:r>
        <w:rPr>
          <w:rFonts w:hint="default" w:ascii="Times New Roman" w:hAnsi="Times New Roman" w:eastAsia="仿宋_GB2312" w:cs="Times New Roman"/>
          <w:color w:val="auto"/>
          <w:sz w:val="32"/>
          <w:szCs w:val="32"/>
        </w:rPr>
        <w:t>负责解释</w:t>
      </w:r>
      <w:bookmarkStart w:id="13" w:name="_Hlk100666482"/>
      <w:r>
        <w:rPr>
          <w:rFonts w:hint="default" w:ascii="Times New Roman" w:hAnsi="Times New Roman" w:eastAsia="仿宋_GB2312" w:cs="Times New Roman"/>
          <w:color w:val="auto"/>
          <w:sz w:val="32"/>
          <w:szCs w:val="32"/>
        </w:rPr>
        <w:t>，并根据工作需要适时调整。</w:t>
      </w:r>
      <w:bookmarkEnd w:id="13"/>
    </w:p>
    <w:bookmarkEnd w:id="12"/>
    <w:p>
      <w:pPr>
        <w:pStyle w:val="2"/>
        <w:keepNext w:val="0"/>
        <w:keepLines w:val="0"/>
        <w:pageBreakBefore w:val="0"/>
        <w:widowControl w:val="0"/>
        <w:kinsoku/>
        <w:wordWrap/>
        <w:overflowPunct/>
        <w:topLinePunct w:val="0"/>
        <w:autoSpaceDE/>
        <w:autoSpaceDN/>
        <w:bidi w:val="0"/>
        <w:adjustRightInd/>
        <w:snapToGrid/>
        <w:spacing w:after="0" w:line="576" w:lineRule="exact"/>
        <w:ind w:left="0" w:leftChars="0"/>
        <w:textAlignment w:val="auto"/>
        <w:rPr>
          <w:rFonts w:hint="default" w:ascii="Times New Roman" w:hAnsi="Times New Roman" w:eastAsia="黑体" w:cs="Times New Roman"/>
          <w:color w:val="auto"/>
          <w:kern w:val="2"/>
          <w:sz w:val="32"/>
          <w:szCs w:val="32"/>
          <w:lang w:val="en-US" w:eastAsia="zh-CN" w:bidi="ar-SA"/>
        </w:rPr>
      </w:pPr>
    </w:p>
    <w:sectPr>
      <w:footerReference r:id="rId3" w:type="default"/>
      <w:pgSz w:w="11906" w:h="16838"/>
      <w:pgMar w:top="1701" w:right="1701" w:bottom="1701"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00007A87" w:usb1="80000000" w:usb2="00000008" w:usb3="00000000" w:csb0="400001FF" w:csb1="FFFF0000"/>
  </w:font>
  <w:font w:name="宋体">
    <w:panose1 w:val="02010600030101010101"/>
    <w:charset w:val="86"/>
    <w:family w:val="auto"/>
    <w:pitch w:val="default"/>
    <w:sig w:usb0="00000003" w:usb1="288F0000" w:usb2="00000006" w:usb3="00000000" w:csb0="00040001" w:csb1="00000000"/>
  </w:font>
  <w:font w:name="Wingdings">
    <w:altName w:val="方正大标宋简体"/>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方正大标宋简体"/>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方正小标宋简体">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方正大标宋简体">
    <w:panose1 w:val="02010601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150282845"/>
      <w:docPartObj>
        <w:docPartGallery w:val="autotext"/>
      </w:docPartObj>
    </w:sdtPr>
    <w:sdtEndPr>
      <w:rPr>
        <w:rFonts w:ascii="Times New Roman" w:hAnsi="Times New Roman" w:cs="Times New Roman"/>
      </w:rPr>
    </w:sdtEndPr>
    <w:sdtContent>
      <w:p>
        <w:pPr>
          <w:pStyle w:val="7"/>
          <w:jc w:val="center"/>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PAGE   \* MERGEFORMAT</w:instrText>
        </w:r>
        <w:r>
          <w:rPr>
            <w:rFonts w:ascii="Times New Roman" w:hAnsi="Times New Roman" w:cs="Times New Roman"/>
          </w:rPr>
          <w:fldChar w:fldCharType="separate"/>
        </w:r>
        <w:r>
          <w:rPr>
            <w:rFonts w:ascii="Times New Roman" w:hAnsi="Times New Roman" w:cs="Times New Roman"/>
            <w:lang w:val="zh-CN"/>
          </w:rPr>
          <w:t>5</w:t>
        </w:r>
        <w:r>
          <w:rPr>
            <w:rFonts w:ascii="Times New Roman" w:hAnsi="Times New Roman" w:cs="Times New Roman"/>
          </w:rPr>
          <w:fldChar w:fldCharType="end"/>
        </w:r>
      </w:p>
    </w:sdtContent>
  </w:sdt>
  <w:p>
    <w:pPr>
      <w:pStyle w:val="7"/>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true"/>
  <w:bordersDoNotSurroundHeader w:val="true"/>
  <w:bordersDoNotSurroundFooter w:val="true"/>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ViY2JkMjU3NGYzZTEwMzZmMGFkZWViYmNkYWU3NDIifQ=="/>
  </w:docVars>
  <w:rsids>
    <w:rsidRoot w:val="00E82BF4"/>
    <w:rsid w:val="00010AC1"/>
    <w:rsid w:val="00031651"/>
    <w:rsid w:val="00065241"/>
    <w:rsid w:val="000A39AC"/>
    <w:rsid w:val="000B03E7"/>
    <w:rsid w:val="000D7C4E"/>
    <w:rsid w:val="000F15A7"/>
    <w:rsid w:val="001062C7"/>
    <w:rsid w:val="00121C1A"/>
    <w:rsid w:val="00133CD0"/>
    <w:rsid w:val="00153A90"/>
    <w:rsid w:val="00167356"/>
    <w:rsid w:val="00185A53"/>
    <w:rsid w:val="00185F9B"/>
    <w:rsid w:val="00195BC3"/>
    <w:rsid w:val="001A0D8E"/>
    <w:rsid w:val="001A6ADD"/>
    <w:rsid w:val="001B3D4D"/>
    <w:rsid w:val="001C3F0E"/>
    <w:rsid w:val="001C4880"/>
    <w:rsid w:val="001F17F8"/>
    <w:rsid w:val="0020011F"/>
    <w:rsid w:val="002525BB"/>
    <w:rsid w:val="00284CAD"/>
    <w:rsid w:val="00295E06"/>
    <w:rsid w:val="002A1FBE"/>
    <w:rsid w:val="002A6361"/>
    <w:rsid w:val="002C7CC2"/>
    <w:rsid w:val="00322C01"/>
    <w:rsid w:val="00330AB8"/>
    <w:rsid w:val="003463C1"/>
    <w:rsid w:val="003762E8"/>
    <w:rsid w:val="00377C65"/>
    <w:rsid w:val="00395E85"/>
    <w:rsid w:val="00397BC0"/>
    <w:rsid w:val="003A3275"/>
    <w:rsid w:val="003B40A9"/>
    <w:rsid w:val="003C4A2E"/>
    <w:rsid w:val="003C55C0"/>
    <w:rsid w:val="003E21A5"/>
    <w:rsid w:val="003F3E53"/>
    <w:rsid w:val="0040289D"/>
    <w:rsid w:val="00404F80"/>
    <w:rsid w:val="00440E17"/>
    <w:rsid w:val="00443F6C"/>
    <w:rsid w:val="004527CF"/>
    <w:rsid w:val="00463204"/>
    <w:rsid w:val="00474DDB"/>
    <w:rsid w:val="00486852"/>
    <w:rsid w:val="0049452C"/>
    <w:rsid w:val="004A546E"/>
    <w:rsid w:val="004A6F55"/>
    <w:rsid w:val="004B4308"/>
    <w:rsid w:val="004C076B"/>
    <w:rsid w:val="004D32AC"/>
    <w:rsid w:val="004D6E4F"/>
    <w:rsid w:val="004F4402"/>
    <w:rsid w:val="00511456"/>
    <w:rsid w:val="00515917"/>
    <w:rsid w:val="00520D06"/>
    <w:rsid w:val="0052161B"/>
    <w:rsid w:val="00522D23"/>
    <w:rsid w:val="0052515C"/>
    <w:rsid w:val="00537808"/>
    <w:rsid w:val="005873F2"/>
    <w:rsid w:val="00595FEE"/>
    <w:rsid w:val="005A1A52"/>
    <w:rsid w:val="005A5FFA"/>
    <w:rsid w:val="005A790B"/>
    <w:rsid w:val="005C3D7F"/>
    <w:rsid w:val="005F0A31"/>
    <w:rsid w:val="005F20E8"/>
    <w:rsid w:val="005F5A3D"/>
    <w:rsid w:val="006123DC"/>
    <w:rsid w:val="00616CB5"/>
    <w:rsid w:val="006367FD"/>
    <w:rsid w:val="006A5C6B"/>
    <w:rsid w:val="006B6839"/>
    <w:rsid w:val="006C1CAF"/>
    <w:rsid w:val="00713023"/>
    <w:rsid w:val="00740F16"/>
    <w:rsid w:val="00750E27"/>
    <w:rsid w:val="00774D00"/>
    <w:rsid w:val="00783C38"/>
    <w:rsid w:val="007A2942"/>
    <w:rsid w:val="007A67C5"/>
    <w:rsid w:val="007D3DCC"/>
    <w:rsid w:val="007E6B60"/>
    <w:rsid w:val="007F0DE3"/>
    <w:rsid w:val="007F5C48"/>
    <w:rsid w:val="007F5D11"/>
    <w:rsid w:val="008010B2"/>
    <w:rsid w:val="008174FE"/>
    <w:rsid w:val="00820BEF"/>
    <w:rsid w:val="0086160F"/>
    <w:rsid w:val="008858A8"/>
    <w:rsid w:val="008A4E21"/>
    <w:rsid w:val="008B050F"/>
    <w:rsid w:val="008B3206"/>
    <w:rsid w:val="008B6954"/>
    <w:rsid w:val="008C2E22"/>
    <w:rsid w:val="008C3772"/>
    <w:rsid w:val="008C3A5D"/>
    <w:rsid w:val="009042EC"/>
    <w:rsid w:val="00914DEB"/>
    <w:rsid w:val="00941E70"/>
    <w:rsid w:val="00954DC3"/>
    <w:rsid w:val="00957ABB"/>
    <w:rsid w:val="00974D5B"/>
    <w:rsid w:val="00977E95"/>
    <w:rsid w:val="0098753E"/>
    <w:rsid w:val="00995D1E"/>
    <w:rsid w:val="009D3882"/>
    <w:rsid w:val="009E68BD"/>
    <w:rsid w:val="00A068D9"/>
    <w:rsid w:val="00A21770"/>
    <w:rsid w:val="00A95588"/>
    <w:rsid w:val="00AA3F5A"/>
    <w:rsid w:val="00AE0104"/>
    <w:rsid w:val="00AE390C"/>
    <w:rsid w:val="00B324C0"/>
    <w:rsid w:val="00B33FD5"/>
    <w:rsid w:val="00B550DC"/>
    <w:rsid w:val="00B574D5"/>
    <w:rsid w:val="00B70AE9"/>
    <w:rsid w:val="00B93B07"/>
    <w:rsid w:val="00B97A3D"/>
    <w:rsid w:val="00BA57D8"/>
    <w:rsid w:val="00BB0179"/>
    <w:rsid w:val="00BB4F04"/>
    <w:rsid w:val="00BB692C"/>
    <w:rsid w:val="00BF6C05"/>
    <w:rsid w:val="00C04078"/>
    <w:rsid w:val="00C15F0E"/>
    <w:rsid w:val="00C36844"/>
    <w:rsid w:val="00C45CA7"/>
    <w:rsid w:val="00C62FD8"/>
    <w:rsid w:val="00C63729"/>
    <w:rsid w:val="00C63E8A"/>
    <w:rsid w:val="00C65DEC"/>
    <w:rsid w:val="00C668A6"/>
    <w:rsid w:val="00C67F38"/>
    <w:rsid w:val="00C83EA4"/>
    <w:rsid w:val="00C90EB2"/>
    <w:rsid w:val="00CE08C9"/>
    <w:rsid w:val="00D03B3E"/>
    <w:rsid w:val="00D7157E"/>
    <w:rsid w:val="00DA1FAB"/>
    <w:rsid w:val="00DA6339"/>
    <w:rsid w:val="00DA64E4"/>
    <w:rsid w:val="00DC0E31"/>
    <w:rsid w:val="00DC1A89"/>
    <w:rsid w:val="00DC2C4C"/>
    <w:rsid w:val="00DC4BA5"/>
    <w:rsid w:val="00DF3000"/>
    <w:rsid w:val="00E410A7"/>
    <w:rsid w:val="00E4560A"/>
    <w:rsid w:val="00E51042"/>
    <w:rsid w:val="00E57F70"/>
    <w:rsid w:val="00E625CA"/>
    <w:rsid w:val="00E6552F"/>
    <w:rsid w:val="00E72D0F"/>
    <w:rsid w:val="00E74760"/>
    <w:rsid w:val="00E82BF4"/>
    <w:rsid w:val="00ED4BD0"/>
    <w:rsid w:val="00EE6E43"/>
    <w:rsid w:val="00F4075C"/>
    <w:rsid w:val="00F44092"/>
    <w:rsid w:val="00F47043"/>
    <w:rsid w:val="00F60468"/>
    <w:rsid w:val="00F6128E"/>
    <w:rsid w:val="00FC3403"/>
    <w:rsid w:val="00FC65A3"/>
    <w:rsid w:val="00FC702E"/>
    <w:rsid w:val="00FE72F5"/>
    <w:rsid w:val="04F34F13"/>
    <w:rsid w:val="076B0225"/>
    <w:rsid w:val="0A6F0777"/>
    <w:rsid w:val="0A9947A8"/>
    <w:rsid w:val="0B7F12DE"/>
    <w:rsid w:val="0C69372B"/>
    <w:rsid w:val="0EDF677B"/>
    <w:rsid w:val="0FFF67E4"/>
    <w:rsid w:val="1096424D"/>
    <w:rsid w:val="11857866"/>
    <w:rsid w:val="17DC04F6"/>
    <w:rsid w:val="17FDBFB9"/>
    <w:rsid w:val="1DEFF650"/>
    <w:rsid w:val="1F9F51D3"/>
    <w:rsid w:val="1FBF0E67"/>
    <w:rsid w:val="2126769F"/>
    <w:rsid w:val="277F1A58"/>
    <w:rsid w:val="2B5737C8"/>
    <w:rsid w:val="2CBFD925"/>
    <w:rsid w:val="2EED9886"/>
    <w:rsid w:val="2F7F0174"/>
    <w:rsid w:val="2FEEF6FA"/>
    <w:rsid w:val="2FFFEC40"/>
    <w:rsid w:val="31FFEC74"/>
    <w:rsid w:val="32A56D9A"/>
    <w:rsid w:val="34FBFB41"/>
    <w:rsid w:val="3534120B"/>
    <w:rsid w:val="366643E2"/>
    <w:rsid w:val="37F880A5"/>
    <w:rsid w:val="37FBE775"/>
    <w:rsid w:val="39DFE5BF"/>
    <w:rsid w:val="3ADF3CC2"/>
    <w:rsid w:val="3B1BCF4C"/>
    <w:rsid w:val="3B303635"/>
    <w:rsid w:val="3BFDF835"/>
    <w:rsid w:val="3CFDAAE3"/>
    <w:rsid w:val="3DAD66C0"/>
    <w:rsid w:val="3DFE1C33"/>
    <w:rsid w:val="3E678FAA"/>
    <w:rsid w:val="3EFFABC7"/>
    <w:rsid w:val="3FDFC4D1"/>
    <w:rsid w:val="3FEBAA10"/>
    <w:rsid w:val="3FEFEDB9"/>
    <w:rsid w:val="3FF9919E"/>
    <w:rsid w:val="3FFEA9C8"/>
    <w:rsid w:val="42A15E9F"/>
    <w:rsid w:val="45CF571B"/>
    <w:rsid w:val="4A86024C"/>
    <w:rsid w:val="4BFAB2B7"/>
    <w:rsid w:val="4CE325B2"/>
    <w:rsid w:val="4CEF3CD0"/>
    <w:rsid w:val="4CFB4B42"/>
    <w:rsid w:val="4F75B465"/>
    <w:rsid w:val="4F910B3D"/>
    <w:rsid w:val="4FFB048D"/>
    <w:rsid w:val="4FFB5748"/>
    <w:rsid w:val="52CD2851"/>
    <w:rsid w:val="534F5B4A"/>
    <w:rsid w:val="53DA2E3F"/>
    <w:rsid w:val="55BD1069"/>
    <w:rsid w:val="56BD5056"/>
    <w:rsid w:val="58D71ACC"/>
    <w:rsid w:val="599FB19D"/>
    <w:rsid w:val="5A1F4BF9"/>
    <w:rsid w:val="5AF62A85"/>
    <w:rsid w:val="5BFACC22"/>
    <w:rsid w:val="5D5E1E1B"/>
    <w:rsid w:val="5E7E5E3B"/>
    <w:rsid w:val="5E902165"/>
    <w:rsid w:val="5F042021"/>
    <w:rsid w:val="5F6F22A8"/>
    <w:rsid w:val="5FAFB9C4"/>
    <w:rsid w:val="5FC78788"/>
    <w:rsid w:val="5FCEBF03"/>
    <w:rsid w:val="5FEFB214"/>
    <w:rsid w:val="5FEFB761"/>
    <w:rsid w:val="5FF766D8"/>
    <w:rsid w:val="62FD565C"/>
    <w:rsid w:val="64F79AF0"/>
    <w:rsid w:val="67FE3BB1"/>
    <w:rsid w:val="694C6C60"/>
    <w:rsid w:val="6BA34982"/>
    <w:rsid w:val="6C810784"/>
    <w:rsid w:val="6CBFD38B"/>
    <w:rsid w:val="6CDD2E59"/>
    <w:rsid w:val="6D6AFA31"/>
    <w:rsid w:val="6D9F7323"/>
    <w:rsid w:val="6DF59736"/>
    <w:rsid w:val="6DFA593F"/>
    <w:rsid w:val="6E3EEDF8"/>
    <w:rsid w:val="6EFB8656"/>
    <w:rsid w:val="6EFDDD9D"/>
    <w:rsid w:val="6F3EE4D0"/>
    <w:rsid w:val="6F57BC3D"/>
    <w:rsid w:val="6FE74BA2"/>
    <w:rsid w:val="6FEC3645"/>
    <w:rsid w:val="6FEFBA44"/>
    <w:rsid w:val="6FFB4592"/>
    <w:rsid w:val="6FFC7564"/>
    <w:rsid w:val="6FFD24AF"/>
    <w:rsid w:val="71E6E3CD"/>
    <w:rsid w:val="73A01B12"/>
    <w:rsid w:val="73B5AE5F"/>
    <w:rsid w:val="764D1973"/>
    <w:rsid w:val="766A1C7F"/>
    <w:rsid w:val="775D6B57"/>
    <w:rsid w:val="77CF0F85"/>
    <w:rsid w:val="77DDFB0F"/>
    <w:rsid w:val="77FF2D59"/>
    <w:rsid w:val="799A4A82"/>
    <w:rsid w:val="7AAECBAF"/>
    <w:rsid w:val="7B3D0E61"/>
    <w:rsid w:val="7B592180"/>
    <w:rsid w:val="7B8FA49F"/>
    <w:rsid w:val="7BC52B20"/>
    <w:rsid w:val="7BCBFA46"/>
    <w:rsid w:val="7BDBAEDA"/>
    <w:rsid w:val="7BEF2C58"/>
    <w:rsid w:val="7BEF87BB"/>
    <w:rsid w:val="7BF9FA45"/>
    <w:rsid w:val="7BFE57BF"/>
    <w:rsid w:val="7CCE3507"/>
    <w:rsid w:val="7CF46795"/>
    <w:rsid w:val="7CFEACE2"/>
    <w:rsid w:val="7CFFF5EA"/>
    <w:rsid w:val="7DBF2600"/>
    <w:rsid w:val="7DE35A2A"/>
    <w:rsid w:val="7DF74198"/>
    <w:rsid w:val="7DFAA822"/>
    <w:rsid w:val="7DFB5E4A"/>
    <w:rsid w:val="7DFFEC73"/>
    <w:rsid w:val="7E9BAFFB"/>
    <w:rsid w:val="7EBE3563"/>
    <w:rsid w:val="7EBF1356"/>
    <w:rsid w:val="7EFF3F86"/>
    <w:rsid w:val="7EFF6850"/>
    <w:rsid w:val="7F39B5CA"/>
    <w:rsid w:val="7F3E8728"/>
    <w:rsid w:val="7F554795"/>
    <w:rsid w:val="7F5F930F"/>
    <w:rsid w:val="7F7643B7"/>
    <w:rsid w:val="7F941115"/>
    <w:rsid w:val="7FAFC016"/>
    <w:rsid w:val="7FAFC09C"/>
    <w:rsid w:val="7FBB8108"/>
    <w:rsid w:val="7FBD7CD7"/>
    <w:rsid w:val="7FDFD4A9"/>
    <w:rsid w:val="7FFB186D"/>
    <w:rsid w:val="7FFEA9AC"/>
    <w:rsid w:val="7FFF88A7"/>
    <w:rsid w:val="7FFFCAD8"/>
    <w:rsid w:val="87E8C550"/>
    <w:rsid w:val="95F58AEC"/>
    <w:rsid w:val="9CFF59E9"/>
    <w:rsid w:val="9EFC5545"/>
    <w:rsid w:val="A7BAC240"/>
    <w:rsid w:val="AB6C3638"/>
    <w:rsid w:val="AFFBC933"/>
    <w:rsid w:val="B1EEEF7F"/>
    <w:rsid w:val="B7AF2C3A"/>
    <w:rsid w:val="BB5FB5D2"/>
    <w:rsid w:val="BBF13128"/>
    <w:rsid w:val="BC6EA583"/>
    <w:rsid w:val="BCCB3966"/>
    <w:rsid w:val="BDCF6D57"/>
    <w:rsid w:val="BF673850"/>
    <w:rsid w:val="BFBF19EB"/>
    <w:rsid w:val="BFFF4F10"/>
    <w:rsid w:val="C72EB351"/>
    <w:rsid w:val="C7F5C8F3"/>
    <w:rsid w:val="CACFC5B0"/>
    <w:rsid w:val="CAF70C91"/>
    <w:rsid w:val="CD57B4B1"/>
    <w:rsid w:val="CF6F6FBF"/>
    <w:rsid w:val="CFBAD2C7"/>
    <w:rsid w:val="CFFF34F5"/>
    <w:rsid w:val="D35B9569"/>
    <w:rsid w:val="D5DDC2EB"/>
    <w:rsid w:val="DAEF5ABF"/>
    <w:rsid w:val="DDFE61FD"/>
    <w:rsid w:val="DEDF49E4"/>
    <w:rsid w:val="DF6D0E53"/>
    <w:rsid w:val="DF779A16"/>
    <w:rsid w:val="DFEBBE0A"/>
    <w:rsid w:val="DFF43C95"/>
    <w:rsid w:val="DFFE96DE"/>
    <w:rsid w:val="E41BDBD9"/>
    <w:rsid w:val="E7EF5A3A"/>
    <w:rsid w:val="E7FF621E"/>
    <w:rsid w:val="E96B871B"/>
    <w:rsid w:val="EAF73F68"/>
    <w:rsid w:val="ECED8063"/>
    <w:rsid w:val="EDBF966D"/>
    <w:rsid w:val="EDFB9876"/>
    <w:rsid w:val="EE317C78"/>
    <w:rsid w:val="EEE7EC55"/>
    <w:rsid w:val="EEEBCE97"/>
    <w:rsid w:val="EEEF0A0C"/>
    <w:rsid w:val="EEF75FF3"/>
    <w:rsid w:val="EEFF466F"/>
    <w:rsid w:val="EF7F4F6C"/>
    <w:rsid w:val="EF9FF358"/>
    <w:rsid w:val="EFBE9113"/>
    <w:rsid w:val="EFBF0F02"/>
    <w:rsid w:val="EFBF4725"/>
    <w:rsid w:val="EFEF95D3"/>
    <w:rsid w:val="F2DF94E6"/>
    <w:rsid w:val="F37FFA40"/>
    <w:rsid w:val="F3E3A637"/>
    <w:rsid w:val="F66390D8"/>
    <w:rsid w:val="F6B53CCC"/>
    <w:rsid w:val="F6FF2951"/>
    <w:rsid w:val="F75FA4E9"/>
    <w:rsid w:val="F779870A"/>
    <w:rsid w:val="F7D92AC5"/>
    <w:rsid w:val="F7EB37C9"/>
    <w:rsid w:val="F9DB896D"/>
    <w:rsid w:val="FA178AAC"/>
    <w:rsid w:val="FA2CCA88"/>
    <w:rsid w:val="FA85227C"/>
    <w:rsid w:val="FAF7A18A"/>
    <w:rsid w:val="FAFFA663"/>
    <w:rsid w:val="FBBEAC6D"/>
    <w:rsid w:val="FBCF090D"/>
    <w:rsid w:val="FBDD6B4F"/>
    <w:rsid w:val="FBFB30C3"/>
    <w:rsid w:val="FBFBB236"/>
    <w:rsid w:val="FBFD64E6"/>
    <w:rsid w:val="FC9FA4EF"/>
    <w:rsid w:val="FDB9B4CE"/>
    <w:rsid w:val="FDD7F792"/>
    <w:rsid w:val="FDE7E6D0"/>
    <w:rsid w:val="FE7FD583"/>
    <w:rsid w:val="FE9FEC1B"/>
    <w:rsid w:val="FEBB9AC2"/>
    <w:rsid w:val="FED73BCA"/>
    <w:rsid w:val="FEEE6B16"/>
    <w:rsid w:val="FEFF6A30"/>
    <w:rsid w:val="FF1CB751"/>
    <w:rsid w:val="FF33F6C1"/>
    <w:rsid w:val="FF3F70E1"/>
    <w:rsid w:val="FF56A79D"/>
    <w:rsid w:val="FF691F2C"/>
    <w:rsid w:val="FF7E3766"/>
    <w:rsid w:val="FFBE562F"/>
    <w:rsid w:val="FFBE7653"/>
    <w:rsid w:val="FFBE8B52"/>
    <w:rsid w:val="FFD2F15B"/>
    <w:rsid w:val="FFD3E281"/>
    <w:rsid w:val="FFDF349B"/>
    <w:rsid w:val="FFDFC892"/>
    <w:rsid w:val="FFEE1828"/>
    <w:rsid w:val="FFEFEA80"/>
    <w:rsid w:val="FFF5EE4B"/>
    <w:rsid w:val="FFFE7DC3"/>
    <w:rsid w:val="FFFEF89D"/>
    <w:rsid w:val="FFFF35B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0" w:semiHidden="0" w:name="Body Text First Indent"/>
    <w:lsdException w:qFormat="1" w:unhideWhenUsed="0"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13">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2">
    <w:name w:val="Body Text First Indent 2"/>
    <w:basedOn w:val="3"/>
    <w:next w:val="4"/>
    <w:qFormat/>
    <w:uiPriority w:val="0"/>
    <w:pPr>
      <w:widowControl w:val="0"/>
      <w:ind w:left="200" w:leftChars="200" w:firstLine="200" w:firstLineChars="200"/>
      <w:jc w:val="both"/>
    </w:pPr>
    <w:rPr>
      <w:rFonts w:ascii="Calibri" w:hAnsi="Calibri" w:eastAsia="宋体" w:cs="Times New Roman"/>
      <w:kern w:val="2"/>
      <w:sz w:val="21"/>
      <w:szCs w:val="24"/>
      <w:lang w:val="en-US" w:eastAsia="zh-CN" w:bidi="ar-SA"/>
    </w:rPr>
  </w:style>
  <w:style w:type="paragraph" w:styleId="3">
    <w:name w:val="Body Text Indent"/>
    <w:basedOn w:val="1"/>
    <w:next w:val="1"/>
    <w:qFormat/>
    <w:uiPriority w:val="0"/>
    <w:pPr>
      <w:spacing w:after="120"/>
      <w:ind w:left="420" w:leftChars="200"/>
    </w:pPr>
  </w:style>
  <w:style w:type="paragraph" w:styleId="4">
    <w:name w:val="Body Text First Indent"/>
    <w:basedOn w:val="5"/>
    <w:next w:val="7"/>
    <w:qFormat/>
    <w:uiPriority w:val="0"/>
    <w:pPr>
      <w:ind w:firstLine="420" w:firstLineChars="100"/>
    </w:pPr>
    <w:rPr>
      <w:rFonts w:eastAsia="宋体" w:cs="Times New Roman"/>
      <w:szCs w:val="24"/>
    </w:rPr>
  </w:style>
  <w:style w:type="paragraph" w:styleId="5">
    <w:name w:val="Body Text"/>
    <w:basedOn w:val="1"/>
    <w:next w:val="6"/>
    <w:qFormat/>
    <w:uiPriority w:val="0"/>
    <w:pPr>
      <w:spacing w:after="120"/>
    </w:pPr>
  </w:style>
  <w:style w:type="paragraph" w:customStyle="1" w:styleId="6">
    <w:name w:val="_Style 3"/>
    <w:next w:val="1"/>
    <w:qFormat/>
    <w:uiPriority w:val="0"/>
    <w:pPr>
      <w:wordWrap w:val="0"/>
    </w:pPr>
    <w:rPr>
      <w:rFonts w:ascii="Times New Roman" w:hAnsi="Times New Roman" w:eastAsia="宋体" w:cs="Times New Roman"/>
      <w:sz w:val="32"/>
      <w:szCs w:val="22"/>
      <w:lang w:val="en-US" w:eastAsia="zh-CN" w:bidi="ar-SA"/>
    </w:rPr>
  </w:style>
  <w:style w:type="paragraph" w:styleId="7">
    <w:name w:val="footer"/>
    <w:basedOn w:val="1"/>
    <w:next w:val="8"/>
    <w:link w:val="15"/>
    <w:unhideWhenUsed/>
    <w:qFormat/>
    <w:uiPriority w:val="99"/>
    <w:pPr>
      <w:tabs>
        <w:tab w:val="center" w:pos="4153"/>
        <w:tab w:val="right" w:pos="8306"/>
      </w:tabs>
      <w:snapToGrid w:val="0"/>
      <w:jc w:val="left"/>
    </w:pPr>
    <w:rPr>
      <w:sz w:val="18"/>
      <w:szCs w:val="18"/>
    </w:rPr>
  </w:style>
  <w:style w:type="paragraph" w:styleId="8">
    <w:name w:val="header"/>
    <w:basedOn w:val="1"/>
    <w:next w:val="1"/>
    <w:link w:val="14"/>
    <w:unhideWhenUsed/>
    <w:qFormat/>
    <w:uiPriority w:val="99"/>
    <w:pPr>
      <w:pBdr>
        <w:bottom w:val="single" w:color="auto" w:sz="6" w:space="1"/>
      </w:pBdr>
      <w:tabs>
        <w:tab w:val="center" w:pos="4153"/>
        <w:tab w:val="right" w:pos="8306"/>
      </w:tabs>
      <w:snapToGrid w:val="0"/>
      <w:jc w:val="center"/>
    </w:pPr>
    <w:rPr>
      <w:sz w:val="18"/>
      <w:szCs w:val="18"/>
    </w:rPr>
  </w:style>
  <w:style w:type="paragraph" w:styleId="9">
    <w:name w:val="annotation text"/>
    <w:basedOn w:val="1"/>
    <w:semiHidden/>
    <w:unhideWhenUsed/>
    <w:qFormat/>
    <w:uiPriority w:val="99"/>
    <w:pPr>
      <w:jc w:val="left"/>
    </w:pPr>
  </w:style>
  <w:style w:type="paragraph" w:styleId="10">
    <w:name w:val="Balloon Text"/>
    <w:basedOn w:val="1"/>
    <w:link w:val="16"/>
    <w:semiHidden/>
    <w:unhideWhenUsed/>
    <w:qFormat/>
    <w:uiPriority w:val="99"/>
    <w:rPr>
      <w:sz w:val="18"/>
      <w:szCs w:val="18"/>
    </w:rPr>
  </w:style>
  <w:style w:type="paragraph" w:styleId="11">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customStyle="1" w:styleId="14">
    <w:name w:val="页眉 Char"/>
    <w:basedOn w:val="13"/>
    <w:link w:val="8"/>
    <w:qFormat/>
    <w:uiPriority w:val="99"/>
    <w:rPr>
      <w:sz w:val="18"/>
      <w:szCs w:val="18"/>
    </w:rPr>
  </w:style>
  <w:style w:type="character" w:customStyle="1" w:styleId="15">
    <w:name w:val="页脚 Char"/>
    <w:basedOn w:val="13"/>
    <w:link w:val="7"/>
    <w:qFormat/>
    <w:uiPriority w:val="99"/>
    <w:rPr>
      <w:sz w:val="18"/>
      <w:szCs w:val="18"/>
    </w:rPr>
  </w:style>
  <w:style w:type="character" w:customStyle="1" w:styleId="16">
    <w:name w:val="批注框文本 Char"/>
    <w:basedOn w:val="13"/>
    <w:link w:val="10"/>
    <w:semiHidden/>
    <w:qFormat/>
    <w:uiPriority w:val="99"/>
    <w:rPr>
      <w:sz w:val="18"/>
      <w:szCs w:val="18"/>
    </w:rPr>
  </w:style>
  <w:style w:type="paragraph" w:customStyle="1" w:styleId="17">
    <w:name w:val="Default"/>
    <w:qFormat/>
    <w:uiPriority w:val="99"/>
    <w:pPr>
      <w:widowControl w:val="0"/>
      <w:autoSpaceDE w:val="0"/>
      <w:autoSpaceDN w:val="0"/>
      <w:adjustRightInd w:val="0"/>
    </w:pPr>
    <w:rPr>
      <w:rFonts w:ascii="黑体" w:hAnsi="Calibri" w:eastAsia="黑体" w:cs="黑体"/>
      <w:color w:val="000000"/>
      <w:sz w:val="24"/>
      <w:szCs w:val="24"/>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9</Pages>
  <Words>4322</Words>
  <Characters>4368</Characters>
  <Lines>19</Lines>
  <Paragraphs>5</Paragraphs>
  <TotalTime>2</TotalTime>
  <ScaleCrop>false</ScaleCrop>
  <LinksUpToDate>false</LinksUpToDate>
  <CharactersWithSpaces>4473</CharactersWithSpaces>
  <Application>WPS Office_11.8.2.10505_F1E327BC-269C-435d-A152-05C5408002CA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2022-04-07T01:35:00Z</dcterms:created>
  <dc:creator>AutoBVT</dc:creator>
  <cp:lastModifiedBy>user</cp:lastModifiedBy>
  <cp:lastPrinted>2024-07-10T10:43:09Z</cp:lastPrinted>
  <dcterms:modified xsi:type="dcterms:W3CDTF">2024-07-10T10:43:24Z</dcterms:modified>
  <cp:revision>58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2052-11.8.2.10505</vt:lpwstr>
  </property>
  <property fmtid="{D5CDD505-2E9C-101B-9397-08002B2CF9AE}" pid="3" name="ICV">
    <vt:lpwstr>2D05E7EA181442518B910D8163E5013B_12</vt:lpwstr>
  </property>
</Properties>
</file>