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38" w:rsidRPr="00CC50DC" w:rsidRDefault="00BF715E" w:rsidP="00CC50D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6A2938" w:rsidRDefault="00BF715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吉林省科技发展计划项目验收管理办法</w:t>
      </w:r>
    </w:p>
    <w:bookmarkEnd w:id="0"/>
    <w:p w:rsidR="006A2938" w:rsidRDefault="006A293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A2938" w:rsidRDefault="00BF715E">
      <w:pPr>
        <w:spacing w:line="5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总则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为进一步加强</w:t>
      </w:r>
      <w:r>
        <w:rPr>
          <w:rFonts w:ascii="仿宋" w:eastAsia="仿宋" w:hAnsi="仿宋" w:cs="仿宋" w:hint="eastAsia"/>
          <w:sz w:val="32"/>
          <w:szCs w:val="32"/>
        </w:rPr>
        <w:t>吉林省</w:t>
      </w:r>
      <w:r>
        <w:rPr>
          <w:rFonts w:ascii="仿宋" w:eastAsia="仿宋" w:hAnsi="仿宋" w:cs="仿宋" w:hint="eastAsia"/>
          <w:sz w:val="32"/>
          <w:szCs w:val="32"/>
        </w:rPr>
        <w:t>科技发展计划项目</w:t>
      </w:r>
      <w:r>
        <w:rPr>
          <w:rFonts w:ascii="仿宋" w:eastAsia="仿宋" w:hAnsi="仿宋" w:cs="仿宋" w:hint="eastAsia"/>
          <w:sz w:val="32"/>
          <w:szCs w:val="32"/>
        </w:rPr>
        <w:t>（以下简称“项目”）验收管理</w:t>
      </w:r>
      <w:r>
        <w:rPr>
          <w:rFonts w:ascii="仿宋" w:eastAsia="仿宋" w:hAnsi="仿宋" w:cs="仿宋" w:hint="eastAsia"/>
          <w:sz w:val="32"/>
          <w:szCs w:val="32"/>
        </w:rPr>
        <w:t>，明确工作职责和程序，提升管理工作的科学性、系统性、规范性，提高科技计划项目管理水平和实施效果，依据《吉林省科技发展计划项目管理办法》及相关规定，制定本办法。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验收</w:t>
      </w:r>
      <w:r>
        <w:rPr>
          <w:rFonts w:ascii="仿宋" w:eastAsia="仿宋" w:hAnsi="仿宋" w:cs="仿宋" w:hint="eastAsia"/>
          <w:sz w:val="32"/>
          <w:szCs w:val="32"/>
        </w:rPr>
        <w:t>管理遵循依规管理、规范权限、明确职责、管理公开、</w:t>
      </w:r>
      <w:r>
        <w:rPr>
          <w:rFonts w:ascii="仿宋" w:eastAsia="仿宋" w:hAnsi="仿宋" w:cs="仿宋" w:hint="eastAsia"/>
          <w:sz w:val="32"/>
          <w:szCs w:val="32"/>
        </w:rPr>
        <w:t>宽容失败、</w:t>
      </w:r>
      <w:r>
        <w:rPr>
          <w:rFonts w:ascii="仿宋" w:eastAsia="仿宋" w:hAnsi="仿宋" w:cs="仿宋" w:hint="eastAsia"/>
          <w:sz w:val="32"/>
          <w:szCs w:val="32"/>
        </w:rPr>
        <w:t>精简高效的原则。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40404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404040"/>
          <w:sz w:val="32"/>
          <w:szCs w:val="32"/>
        </w:rPr>
        <w:t>第三条</w:t>
      </w:r>
      <w:r>
        <w:rPr>
          <w:rFonts w:ascii="仿宋" w:eastAsia="仿宋" w:hAnsi="仿宋" w:cs="仿宋" w:hint="eastAsia"/>
          <w:color w:val="40404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厅党组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负责项目</w:t>
      </w:r>
      <w:r>
        <w:rPr>
          <w:rFonts w:ascii="仿宋" w:eastAsia="仿宋" w:hAnsi="仿宋" w:cs="仿宋" w:hint="eastAsia"/>
          <w:sz w:val="32"/>
          <w:szCs w:val="32"/>
        </w:rPr>
        <w:t>验收过程中项目终止、撤销等重大事项</w:t>
      </w:r>
      <w:r>
        <w:rPr>
          <w:rFonts w:ascii="仿宋" w:eastAsia="仿宋" w:hAnsi="仿宋" w:cs="仿宋" w:hint="eastAsia"/>
          <w:sz w:val="32"/>
          <w:szCs w:val="32"/>
        </w:rPr>
        <w:t>审</w:t>
      </w:r>
      <w:r>
        <w:rPr>
          <w:rFonts w:ascii="仿宋" w:eastAsia="仿宋" w:hAnsi="仿宋" w:cs="仿宋" w:hint="eastAsia"/>
          <w:sz w:val="32"/>
          <w:szCs w:val="32"/>
        </w:rPr>
        <w:t>议</w:t>
      </w:r>
      <w:r>
        <w:rPr>
          <w:rFonts w:ascii="仿宋" w:eastAsia="仿宋" w:hAnsi="仿宋" w:cs="仿宋" w:hint="eastAsia"/>
          <w:sz w:val="32"/>
          <w:szCs w:val="32"/>
        </w:rPr>
        <w:t>，以及其它应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厅党组会审</w:t>
      </w:r>
      <w:r>
        <w:rPr>
          <w:rFonts w:ascii="仿宋" w:eastAsia="仿宋" w:hAnsi="仿宋" w:cs="仿宋" w:hint="eastAsia"/>
          <w:sz w:val="32"/>
          <w:szCs w:val="32"/>
        </w:rPr>
        <w:t>议</w:t>
      </w:r>
      <w:r>
        <w:rPr>
          <w:rFonts w:ascii="仿宋" w:eastAsia="仿宋" w:hAnsi="仿宋" w:cs="仿宋" w:hint="eastAsia"/>
          <w:sz w:val="32"/>
          <w:szCs w:val="32"/>
        </w:rPr>
        <w:t>的重大事项。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厅</w:t>
      </w:r>
      <w:r>
        <w:rPr>
          <w:rFonts w:ascii="仿宋" w:eastAsia="仿宋" w:hAnsi="仿宋" w:cs="仿宋" w:hint="eastAsia"/>
          <w:sz w:val="32"/>
          <w:szCs w:val="32"/>
        </w:rPr>
        <w:t>务</w:t>
      </w:r>
      <w:r>
        <w:rPr>
          <w:rFonts w:ascii="仿宋" w:eastAsia="仿宋" w:hAnsi="仿宋" w:cs="仿宋" w:hint="eastAsia"/>
          <w:sz w:val="32"/>
          <w:szCs w:val="32"/>
        </w:rPr>
        <w:t>会负责项目</w:t>
      </w:r>
      <w:r>
        <w:rPr>
          <w:rFonts w:ascii="仿宋" w:eastAsia="仿宋" w:hAnsi="仿宋" w:cs="仿宋" w:hint="eastAsia"/>
          <w:sz w:val="32"/>
          <w:szCs w:val="32"/>
        </w:rPr>
        <w:t>结题事项审议</w:t>
      </w:r>
      <w:r>
        <w:rPr>
          <w:rFonts w:ascii="仿宋" w:eastAsia="仿宋" w:hAnsi="仿宋" w:cs="仿宋" w:hint="eastAsia"/>
          <w:sz w:val="32"/>
          <w:szCs w:val="32"/>
        </w:rPr>
        <w:t>，以及其它应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厅</w:t>
      </w:r>
      <w:r>
        <w:rPr>
          <w:rFonts w:ascii="仿宋" w:eastAsia="仿宋" w:hAnsi="仿宋" w:cs="仿宋" w:hint="eastAsia"/>
          <w:sz w:val="32"/>
          <w:szCs w:val="32"/>
        </w:rPr>
        <w:t>务</w:t>
      </w:r>
      <w:r>
        <w:rPr>
          <w:rFonts w:ascii="仿宋" w:eastAsia="仿宋" w:hAnsi="仿宋" w:cs="仿宋" w:hint="eastAsia"/>
          <w:sz w:val="32"/>
          <w:szCs w:val="32"/>
        </w:rPr>
        <w:t>会审</w:t>
      </w:r>
      <w:r>
        <w:rPr>
          <w:rFonts w:ascii="仿宋" w:eastAsia="仿宋" w:hAnsi="仿宋" w:cs="仿宋" w:hint="eastAsia"/>
          <w:sz w:val="32"/>
          <w:szCs w:val="32"/>
        </w:rPr>
        <w:t>议</w:t>
      </w:r>
      <w:r>
        <w:rPr>
          <w:rFonts w:ascii="仿宋" w:eastAsia="仿宋" w:hAnsi="仿宋" w:cs="仿宋" w:hint="eastAsia"/>
          <w:sz w:val="32"/>
          <w:szCs w:val="32"/>
        </w:rPr>
        <w:t>的事项。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分管厅</w:t>
      </w:r>
      <w:r>
        <w:rPr>
          <w:rFonts w:ascii="仿宋" w:eastAsia="仿宋" w:hAnsi="仿宋" w:cs="仿宋" w:hint="eastAsia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负责分管业务处室项目</w:t>
      </w:r>
      <w:r>
        <w:rPr>
          <w:rFonts w:ascii="仿宋" w:eastAsia="仿宋" w:hAnsi="仿宋" w:cs="仿宋" w:hint="eastAsia"/>
          <w:sz w:val="32"/>
          <w:szCs w:val="32"/>
        </w:rPr>
        <w:t>验收</w:t>
      </w:r>
      <w:r>
        <w:rPr>
          <w:rFonts w:ascii="仿宋" w:eastAsia="仿宋" w:hAnsi="仿宋" w:cs="仿宋" w:hint="eastAsia"/>
          <w:sz w:val="32"/>
          <w:szCs w:val="32"/>
        </w:rPr>
        <w:t>审</w:t>
      </w:r>
      <w:r>
        <w:rPr>
          <w:rFonts w:ascii="仿宋" w:eastAsia="仿宋" w:hAnsi="仿宋" w:cs="仿宋" w:hint="eastAsia"/>
          <w:sz w:val="32"/>
          <w:szCs w:val="32"/>
        </w:rPr>
        <w:t>定，项目结题、终止、撤销等</w:t>
      </w:r>
      <w:r>
        <w:rPr>
          <w:rFonts w:ascii="仿宋" w:eastAsia="仿宋" w:hAnsi="仿宋" w:cs="仿宋" w:hint="eastAsia"/>
          <w:sz w:val="32"/>
          <w:szCs w:val="32"/>
        </w:rPr>
        <w:t>事项的</w:t>
      </w:r>
      <w:r>
        <w:rPr>
          <w:rFonts w:ascii="仿宋" w:eastAsia="仿宋" w:hAnsi="仿宋" w:cs="仿宋" w:hint="eastAsia"/>
          <w:sz w:val="32"/>
          <w:szCs w:val="32"/>
        </w:rPr>
        <w:t>初审，以及其它应由分管厅领导审定的事项。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发展规划处负责项目</w:t>
      </w:r>
      <w:r>
        <w:rPr>
          <w:rFonts w:ascii="仿宋" w:eastAsia="仿宋" w:hAnsi="仿宋" w:cs="仿宋" w:hint="eastAsia"/>
          <w:sz w:val="32"/>
          <w:szCs w:val="32"/>
        </w:rPr>
        <w:t>验收</w:t>
      </w:r>
      <w:r>
        <w:rPr>
          <w:rFonts w:ascii="仿宋" w:eastAsia="仿宋" w:hAnsi="仿宋" w:cs="仿宋" w:hint="eastAsia"/>
          <w:sz w:val="32"/>
          <w:szCs w:val="32"/>
        </w:rPr>
        <w:t>过程中的信息综合，与各业务处室、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财政厅的总体沟通、协调</w:t>
      </w:r>
      <w:r>
        <w:rPr>
          <w:rFonts w:ascii="仿宋" w:eastAsia="仿宋" w:hAnsi="仿宋" w:cs="仿宋" w:hint="eastAsia"/>
          <w:sz w:val="32"/>
          <w:szCs w:val="32"/>
        </w:rPr>
        <w:t>等事项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资源配置与管理处负责会同各业务处室委托专业审计机构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终止、撤销项目进行审计、提出处理意见、</w:t>
      </w:r>
      <w:r>
        <w:rPr>
          <w:rFonts w:ascii="仿宋" w:eastAsia="仿宋" w:hAnsi="仿宋" w:cs="仿宋" w:hint="eastAsia"/>
          <w:sz w:val="32"/>
          <w:szCs w:val="32"/>
        </w:rPr>
        <w:t>会同省财政厅回收经费</w:t>
      </w:r>
      <w:r>
        <w:rPr>
          <w:rFonts w:ascii="仿宋" w:eastAsia="仿宋" w:hAnsi="仿宋" w:cs="仿宋" w:hint="eastAsia"/>
          <w:sz w:val="32"/>
          <w:szCs w:val="32"/>
        </w:rPr>
        <w:t>等事项。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业务处室负责本处室相关领域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验收、结题、终止、撤销等有关</w:t>
      </w:r>
      <w:r>
        <w:rPr>
          <w:rFonts w:ascii="仿宋" w:eastAsia="仿宋" w:hAnsi="仿宋" w:cs="仿宋" w:hint="eastAsia"/>
          <w:sz w:val="32"/>
          <w:szCs w:val="32"/>
        </w:rPr>
        <w:t>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科技监督与诚信建设处负责科技计划项目验收“双随机、一公开”监督检查、</w:t>
      </w:r>
      <w:r>
        <w:rPr>
          <w:rFonts w:ascii="仿宋" w:eastAsia="仿宋" w:hAnsi="仿宋" w:cs="仿宋" w:hint="eastAsia"/>
          <w:sz w:val="32"/>
          <w:szCs w:val="32"/>
        </w:rPr>
        <w:t>诚信问题处理</w:t>
      </w:r>
      <w:r>
        <w:rPr>
          <w:rFonts w:ascii="仿宋" w:eastAsia="仿宋" w:hAnsi="仿宋" w:cs="仿宋" w:hint="eastAsia"/>
          <w:sz w:val="32"/>
          <w:szCs w:val="32"/>
        </w:rPr>
        <w:t>等事项。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吉林省科技创新平台管理中心（以下简称“平台中心</w:t>
      </w:r>
      <w:r>
        <w:rPr>
          <w:rFonts w:ascii="仿宋" w:eastAsia="仿宋" w:hAnsi="仿宋" w:cs="仿宋" w:hint="eastAsia"/>
          <w:sz w:val="32"/>
          <w:szCs w:val="32"/>
        </w:rPr>
        <w:t>”）</w:t>
      </w:r>
      <w:r>
        <w:rPr>
          <w:rFonts w:ascii="仿宋" w:eastAsia="仿宋" w:hAnsi="仿宋" w:cs="仿宋" w:hint="eastAsia"/>
          <w:sz w:val="32"/>
          <w:szCs w:val="32"/>
        </w:rPr>
        <w:t>协助发展规划处进行“吉林省科技发展计划项目管理信息系统”（以下简称“信息系统”）管理，按照科技计划项目实施过程中有关要求开展相关管理工作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A2938" w:rsidRDefault="00BF715E">
      <w:pPr>
        <w:spacing w:line="54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sz w:val="32"/>
          <w:szCs w:val="32"/>
        </w:rPr>
        <w:t>项目验收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项目验收原则上采取集中会议验收、函审验收两种方式。对于重大项目及特定领域项目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可先进行现场测试（测产、检测）后再组织验收。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重大专项项目验收资料审核由各业务处室审核，报分管厅领导审定后，会同发展规划处（重大项目处）组织验收。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除重大专项项目以外的项目验收资料由业务处室审核并组织验收，验收结果报分管厅领导审定。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验收时，项目组需提供如下验收资料：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吉林省科技发展计划项目验收总结报告；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视情况，提供技术指标测试（测产、检测）报告（具有检测资质部门出具的检测报告、专家现场检测报告、承担单位出具真实性证明的课题组实验数据记录、公开发表论文的指标数据等）；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对需要提交科技报告的特定类别项目，验收时需提交科技报告收录证书复印件或扫描件；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项目承担单位出具的加盖财务章的资金使用情况报告；</w:t>
      </w:r>
    </w:p>
    <w:p w:rsidR="006A2938" w:rsidRDefault="00BF715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其它相关成果证明材料。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项目承担单位在信息系统上填写验收申请表，同时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提交项目验收所需的吉林省科技发展</w:t>
      </w:r>
      <w:r>
        <w:rPr>
          <w:rFonts w:ascii="仿宋" w:eastAsia="仿宋" w:hAnsi="仿宋" w:cs="仿宋" w:hint="eastAsia"/>
          <w:sz w:val="32"/>
          <w:szCs w:val="32"/>
        </w:rPr>
        <w:t>计划项目验收总结报告、技术指标测试（测产、检测）报告、科技报告收录证书复印件或扫描件、单位财务部门出具的资金使用情况报告和其它相关成果证明材料等。其中，重大科技专项项目（课题）及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万元以上（含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万元）的项目需提交会计师事务所出具的项目经费审计报告。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项目验收专家组由不少于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人（包含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名财务专家）组成。验收专家组设组长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名。验收专家组对验收意见负责。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专家组就项目（课题）完成情况、勤勉尽责情况、经费使用情况给出验收、结题、终止、撤销结论，以及具体意见和建议。</w:t>
      </w:r>
    </w:p>
    <w:p w:rsidR="006A2938" w:rsidRDefault="00BF715E" w:rsidP="00CC50D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项目验收。课题组</w:t>
      </w:r>
      <w:r>
        <w:rPr>
          <w:rFonts w:ascii="仿宋" w:eastAsia="仿宋" w:hAnsi="仿宋" w:cs="仿宋" w:hint="eastAsia"/>
          <w:sz w:val="32"/>
          <w:szCs w:val="32"/>
        </w:rPr>
        <w:t>完成了核心指标，项目经费使用符合有关规定。</w:t>
      </w:r>
    </w:p>
    <w:p w:rsidR="006A2938" w:rsidRDefault="00BF715E" w:rsidP="00CC50D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项目结题。课题组基本完成核心指标，项目经费使用规范，且已勤勉尽责。</w:t>
      </w:r>
    </w:p>
    <w:p w:rsidR="006A2938" w:rsidRDefault="00BF715E" w:rsidP="00CC50D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项目终止。课题组已勤勉尽责，但由于客观原因致使核心指标无法完成，项目经费部分或全部用完；承担单位存在废业、注销、破产、失联及其它需要终止等重大问题。</w:t>
      </w:r>
    </w:p>
    <w:p w:rsidR="006A2938" w:rsidRDefault="00BF715E" w:rsidP="00CC50D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项目撤销。项目基本未开展或存在严重违规违纪行为的；承担单位存在废业、注销、破产、失联及其它需要撤销等重大问题。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专家组意见为项目验收的，业务处室将项目验收名单汇总后报分管厅领导审定，业务处室录入信息系统，发放验收证书。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专家组意见为项目结题的，业务处室将项目结题名单经分管厅领导审定，报厅务会审定，业务处室录入信息系统，发放验收证书。</w:t>
      </w:r>
    </w:p>
    <w:p w:rsidR="006A2938" w:rsidRDefault="00BF715E" w:rsidP="00CC50DC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第十三条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专家组意见为终止、撤销的，资源配置与管理处会同业务处室进行专项经费审计并提出处理意见，经业务处室分管厅领导审定，报厅党组会审议。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厅党组会决定撤销的，</w:t>
      </w:r>
      <w:r>
        <w:rPr>
          <w:rFonts w:ascii="仿宋" w:eastAsia="仿宋" w:hAnsi="仿宋" w:cs="仿宋" w:hint="eastAsia"/>
          <w:sz w:val="32"/>
          <w:szCs w:val="32"/>
        </w:rPr>
        <w:t>资源配置与管理处</w:t>
      </w:r>
      <w:r>
        <w:rPr>
          <w:rFonts w:ascii="仿宋" w:eastAsia="仿宋" w:hAnsi="仿宋" w:cs="仿宋" w:hint="eastAsia"/>
          <w:sz w:val="32"/>
          <w:szCs w:val="32"/>
        </w:rPr>
        <w:t>协调财政部门追缴全部经费。对不能追缴经费的，保留追缴权力。</w:t>
      </w:r>
    </w:p>
    <w:p w:rsidR="006A2938" w:rsidRDefault="00BF715E">
      <w:pPr>
        <w:spacing w:line="54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厅党组会决定终止的，</w:t>
      </w:r>
      <w:r>
        <w:rPr>
          <w:rFonts w:ascii="仿宋" w:eastAsia="仿宋" w:hAnsi="仿宋" w:cs="仿宋" w:hint="eastAsia"/>
          <w:sz w:val="32"/>
          <w:szCs w:val="32"/>
        </w:rPr>
        <w:t>资源配置与管理处根据厅党组会审定的回收经费额度，</w:t>
      </w:r>
      <w:r>
        <w:rPr>
          <w:rFonts w:ascii="仿宋" w:eastAsia="仿宋" w:hAnsi="仿宋" w:cs="仿宋" w:hint="eastAsia"/>
          <w:sz w:val="32"/>
          <w:szCs w:val="32"/>
        </w:rPr>
        <w:t>协调</w:t>
      </w:r>
      <w:r>
        <w:rPr>
          <w:rFonts w:ascii="仿宋" w:eastAsia="仿宋" w:hAnsi="仿宋" w:cs="仿宋" w:hint="eastAsia"/>
          <w:sz w:val="32"/>
          <w:szCs w:val="32"/>
        </w:rPr>
        <w:t>财政</w:t>
      </w:r>
      <w:r>
        <w:rPr>
          <w:rFonts w:ascii="仿宋" w:eastAsia="仿宋" w:hAnsi="仿宋" w:cs="仿宋" w:hint="eastAsia"/>
          <w:sz w:val="32"/>
          <w:szCs w:val="32"/>
        </w:rPr>
        <w:t>部门追缴剩余经费和不合规经费。相</w:t>
      </w:r>
    </w:p>
    <w:p w:rsidR="006A2938" w:rsidRDefault="00BF715E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关业务处室对经费追缴情况应及时录入信息</w:t>
      </w:r>
      <w:r>
        <w:rPr>
          <w:rFonts w:ascii="仿宋" w:eastAsia="仿宋" w:hAnsi="仿宋" w:cs="仿宋" w:hint="eastAsia"/>
          <w:sz w:val="32"/>
          <w:szCs w:val="32"/>
        </w:rPr>
        <w:t>系统。</w:t>
      </w:r>
    </w:p>
    <w:p w:rsidR="006A2938" w:rsidRDefault="00BF715E">
      <w:pPr>
        <w:spacing w:line="54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第三章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惩戒处</w:t>
      </w:r>
      <w:r>
        <w:rPr>
          <w:rFonts w:ascii="宋体" w:hAnsi="宋体" w:cs="宋体" w:hint="eastAsia"/>
          <w:b/>
          <w:bCs/>
          <w:sz w:val="32"/>
          <w:szCs w:val="32"/>
        </w:rPr>
        <w:t>理</w:t>
      </w:r>
    </w:p>
    <w:p w:rsidR="006A2938" w:rsidRDefault="00BF715E">
      <w:pPr>
        <w:autoSpaceDN w:val="0"/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第十四条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对已履行勤勉尽责义务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但因技术路线选择失误等导致难以完成预定目标的科研人员</w:t>
      </w:r>
      <w:r>
        <w:rPr>
          <w:rFonts w:ascii="仿宋" w:eastAsia="仿宋" w:hAnsi="仿宋" w:cs="仿宋" w:hint="eastAsia"/>
          <w:sz w:val="32"/>
          <w:szCs w:val="32"/>
        </w:rPr>
        <w:t>及承担单位，</w:t>
      </w:r>
      <w:r>
        <w:rPr>
          <w:rFonts w:ascii="仿宋" w:eastAsia="仿宋" w:hAnsi="仿宋" w:cs="仿宋" w:hint="eastAsia"/>
          <w:sz w:val="32"/>
          <w:szCs w:val="32"/>
        </w:rPr>
        <w:t>予以减责或免责。</w:t>
      </w:r>
    </w:p>
    <w:p w:rsidR="006A2938" w:rsidRDefault="00BF715E" w:rsidP="00CC50DC">
      <w:pPr>
        <w:autoSpaceDN w:val="0"/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第十五条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项目负责人</w:t>
      </w:r>
      <w:r>
        <w:rPr>
          <w:rFonts w:ascii="仿宋" w:eastAsia="仿宋" w:hAnsi="仿宋" w:cs="仿宋" w:hint="eastAsia"/>
          <w:sz w:val="32"/>
          <w:szCs w:val="32"/>
        </w:rPr>
        <w:t>存在弄虚作假、违反学术道德行为的，将按照相关管理办法给予处</w:t>
      </w:r>
      <w:r>
        <w:rPr>
          <w:rFonts w:ascii="仿宋" w:eastAsia="仿宋" w:hAnsi="仿宋" w:cs="仿宋" w:hint="eastAsia"/>
          <w:sz w:val="32"/>
          <w:szCs w:val="32"/>
        </w:rPr>
        <w:t>理</w:t>
      </w:r>
      <w:r>
        <w:rPr>
          <w:rFonts w:ascii="仿宋" w:eastAsia="仿宋" w:hAnsi="仿宋" w:cs="仿宋" w:hint="eastAsia"/>
          <w:sz w:val="32"/>
          <w:szCs w:val="32"/>
        </w:rPr>
        <w:t>，并</w:t>
      </w:r>
      <w:r>
        <w:rPr>
          <w:rFonts w:ascii="仿宋" w:eastAsia="仿宋" w:hAnsi="仿宋" w:cs="仿宋" w:hint="eastAsia"/>
          <w:sz w:val="32"/>
          <w:szCs w:val="32"/>
        </w:rPr>
        <w:t>纳入诚信记录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A2938" w:rsidRDefault="00BF715E" w:rsidP="00CC50DC">
      <w:pPr>
        <w:autoSpaceDN w:val="0"/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十六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承担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项目推荐单位在</w:t>
      </w:r>
      <w:r>
        <w:rPr>
          <w:rFonts w:ascii="仿宋" w:eastAsia="仿宋" w:hAnsi="仿宋" w:cs="仿宋" w:hint="eastAsia"/>
          <w:sz w:val="32"/>
          <w:szCs w:val="32"/>
        </w:rPr>
        <w:t>项目验收</w:t>
      </w:r>
      <w:r>
        <w:rPr>
          <w:rFonts w:ascii="仿宋" w:eastAsia="仿宋" w:hAnsi="仿宋" w:cs="仿宋" w:hint="eastAsia"/>
          <w:sz w:val="32"/>
          <w:szCs w:val="32"/>
        </w:rPr>
        <w:t>过程中不认真审核</w:t>
      </w:r>
      <w:r>
        <w:rPr>
          <w:rFonts w:ascii="仿宋" w:eastAsia="仿宋" w:hAnsi="仿宋" w:cs="仿宋" w:hint="eastAsia"/>
          <w:sz w:val="32"/>
          <w:szCs w:val="32"/>
        </w:rPr>
        <w:t>项目验收</w:t>
      </w:r>
      <w:r>
        <w:rPr>
          <w:rFonts w:ascii="仿宋" w:eastAsia="仿宋" w:hAnsi="仿宋" w:cs="仿宋" w:hint="eastAsia"/>
          <w:sz w:val="32"/>
          <w:szCs w:val="32"/>
        </w:rPr>
        <w:t>材料，提供虚假信息证明的，</w:t>
      </w:r>
      <w:r>
        <w:rPr>
          <w:rFonts w:ascii="仿宋" w:eastAsia="仿宋" w:hAnsi="仿宋" w:cs="仿宋" w:hint="eastAsia"/>
          <w:sz w:val="32"/>
          <w:szCs w:val="32"/>
        </w:rPr>
        <w:t>将按照相关管理办法给予处理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A2938" w:rsidRDefault="00BF715E" w:rsidP="00CC50DC">
      <w:pPr>
        <w:spacing w:line="540" w:lineRule="exact"/>
        <w:ind w:firstLineChars="200" w:firstLine="643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十七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评审专家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验收</w:t>
      </w:r>
      <w:r>
        <w:rPr>
          <w:rFonts w:ascii="仿宋" w:eastAsia="仿宋" w:hAnsi="仿宋" w:cs="仿宋" w:hint="eastAsia"/>
          <w:sz w:val="32"/>
          <w:szCs w:val="32"/>
        </w:rPr>
        <w:t>过程中不认真</w:t>
      </w:r>
      <w:r>
        <w:rPr>
          <w:rFonts w:ascii="仿宋" w:eastAsia="仿宋" w:hAnsi="仿宋" w:cs="仿宋" w:hint="eastAsia"/>
          <w:sz w:val="32"/>
          <w:szCs w:val="32"/>
        </w:rPr>
        <w:t>履行评审职责</w:t>
      </w:r>
      <w:r>
        <w:rPr>
          <w:rFonts w:ascii="仿宋" w:eastAsia="仿宋" w:hAnsi="仿宋" w:cs="仿宋" w:hint="eastAsia"/>
          <w:sz w:val="32"/>
          <w:szCs w:val="32"/>
        </w:rPr>
        <w:t>，提供虚假</w:t>
      </w:r>
      <w:r>
        <w:rPr>
          <w:rFonts w:ascii="仿宋" w:eastAsia="仿宋" w:hAnsi="仿宋" w:cs="仿宋" w:hint="eastAsia"/>
          <w:sz w:val="32"/>
          <w:szCs w:val="32"/>
        </w:rPr>
        <w:t>验收意见</w:t>
      </w:r>
      <w:r>
        <w:rPr>
          <w:rFonts w:ascii="仿宋" w:eastAsia="仿宋" w:hAnsi="仿宋" w:cs="仿宋" w:hint="eastAsia"/>
          <w:sz w:val="32"/>
          <w:szCs w:val="32"/>
        </w:rPr>
        <w:t>的，</w:t>
      </w:r>
      <w:r>
        <w:rPr>
          <w:rFonts w:ascii="仿宋" w:eastAsia="仿宋" w:hAnsi="仿宋" w:cs="仿宋" w:hint="eastAsia"/>
          <w:sz w:val="32"/>
          <w:szCs w:val="32"/>
        </w:rPr>
        <w:t>将按照相关管理办法给予处理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A2938" w:rsidRDefault="00BF715E">
      <w:pPr>
        <w:spacing w:line="54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sz w:val="32"/>
          <w:szCs w:val="32"/>
        </w:rPr>
        <w:t>四</w:t>
      </w:r>
      <w:r>
        <w:rPr>
          <w:rFonts w:ascii="宋体" w:hAnsi="宋体" w:cs="宋体" w:hint="eastAsia"/>
          <w:b/>
          <w:bCs/>
          <w:sz w:val="32"/>
          <w:szCs w:val="32"/>
        </w:rPr>
        <w:t>章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附则</w:t>
      </w:r>
    </w:p>
    <w:p w:rsidR="006A2938" w:rsidRDefault="00BF715E">
      <w:pPr>
        <w:spacing w:line="54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十八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本办法未尽事宜由各业务处室报分管厅</w:t>
      </w:r>
      <w:r>
        <w:rPr>
          <w:rFonts w:ascii="仿宋" w:eastAsia="仿宋" w:hAnsi="仿宋" w:cs="仿宋" w:hint="eastAsia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确定，重大事项须报</w:t>
      </w:r>
      <w:r>
        <w:rPr>
          <w:rFonts w:ascii="仿宋" w:eastAsia="仿宋" w:hAnsi="仿宋" w:cs="仿宋" w:hint="eastAsia"/>
          <w:sz w:val="32"/>
          <w:szCs w:val="32"/>
        </w:rPr>
        <w:t>厅务会或</w:t>
      </w:r>
      <w:r>
        <w:rPr>
          <w:rFonts w:ascii="仿宋" w:eastAsia="仿宋" w:hAnsi="仿宋" w:cs="仿宋" w:hint="eastAsia"/>
          <w:sz w:val="32"/>
          <w:szCs w:val="32"/>
        </w:rPr>
        <w:t>厅党组会审定。</w:t>
      </w:r>
    </w:p>
    <w:p w:rsidR="006A2938" w:rsidRDefault="00BF715E">
      <w:pPr>
        <w:spacing w:line="54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十九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本办法由吉林省科技厅负责解释。</w:t>
      </w:r>
    </w:p>
    <w:p w:rsidR="006A2938" w:rsidRDefault="00BF715E">
      <w:pPr>
        <w:spacing w:line="540" w:lineRule="exact"/>
        <w:ind w:firstLine="645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第二十条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本办法自发布之日起</w:t>
      </w:r>
      <w:r>
        <w:rPr>
          <w:rFonts w:ascii="仿宋" w:eastAsia="仿宋" w:hAnsi="仿宋" w:cs="仿宋" w:hint="eastAsia"/>
          <w:sz w:val="32"/>
          <w:szCs w:val="32"/>
        </w:rPr>
        <w:t>施行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sectPr w:rsidR="006A2938">
      <w:headerReference w:type="default" r:id="rId8"/>
      <w:footerReference w:type="default" r:id="rId9"/>
      <w:pgSz w:w="11906" w:h="16838"/>
      <w:pgMar w:top="1984" w:right="1474" w:bottom="85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5E" w:rsidRDefault="00BF715E">
      <w:r>
        <w:separator/>
      </w:r>
    </w:p>
  </w:endnote>
  <w:endnote w:type="continuationSeparator" w:id="0">
    <w:p w:rsidR="00BF715E" w:rsidRDefault="00BF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38" w:rsidRDefault="00BF71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92.8pt;margin-top:0;width:2in;height:2in;z-index:1;mso-wrap-style:none;mso-position-horizontal:right;mso-position-horizontal-relative:margin" o:preferrelative="t" filled="f" stroked="f">
          <v:textbox style="mso-fit-shape-to-text:t" inset="0,0,0,0">
            <w:txbxContent>
              <w:p w:rsidR="006A2938" w:rsidRDefault="00BF715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C50D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5E" w:rsidRDefault="00BF715E">
      <w:r>
        <w:separator/>
      </w:r>
    </w:p>
  </w:footnote>
  <w:footnote w:type="continuationSeparator" w:id="0">
    <w:p w:rsidR="00BF715E" w:rsidRDefault="00BF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38" w:rsidRDefault="006A2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938"/>
    <w:rsid w:val="006A2938"/>
    <w:rsid w:val="00BF715E"/>
    <w:rsid w:val="00C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项目实施过程管理</dc:title>
  <dc:creator>fly</dc:creator>
  <cp:lastModifiedBy>1</cp:lastModifiedBy>
  <cp:revision>2</cp:revision>
  <cp:lastPrinted>2019-07-17T07:48:00Z</cp:lastPrinted>
  <dcterms:created xsi:type="dcterms:W3CDTF">2019-06-06T01:12:00Z</dcterms:created>
  <dcterms:modified xsi:type="dcterms:W3CDTF">2019-09-09T06:24:00Z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